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BDC4B7" w14:textId="77777777" w:rsidR="00FA7A27" w:rsidRDefault="00000000">
      <w:pPr>
        <w:pStyle w:val="Title"/>
        <w:ind w:firstLine="140"/>
      </w:pPr>
      <w:r>
        <w:t xml:space="preserve">USER AGREEMENT </w:t>
      </w:r>
    </w:p>
    <w:p w14:paraId="34308470" w14:textId="77777777" w:rsidR="00FA7A27" w:rsidRDefault="00000000">
      <w:pPr>
        <w:pBdr>
          <w:top w:val="nil"/>
          <w:left w:val="nil"/>
          <w:bottom w:val="nil"/>
          <w:right w:val="nil"/>
          <w:between w:val="nil"/>
        </w:pBdr>
        <w:spacing w:before="10"/>
        <w:rPr>
          <w:b/>
          <w:color w:val="000000"/>
          <w:sz w:val="20"/>
          <w:szCs w:val="20"/>
        </w:rPr>
      </w:pPr>
      <w:r>
        <w:rPr>
          <w:noProof/>
        </w:rPr>
        <mc:AlternateContent>
          <mc:Choice Requires="wps">
            <w:drawing>
              <wp:anchor distT="0" distB="0" distL="0" distR="0" simplePos="0" relativeHeight="251658240" behindDoc="0" locked="0" layoutInCell="1" hidden="0" allowOverlap="1" wp14:anchorId="25B29210" wp14:editId="4E9A48C0">
                <wp:simplePos x="0" y="0"/>
                <wp:positionH relativeFrom="column">
                  <wp:posOffset>46038</wp:posOffset>
                </wp:positionH>
                <wp:positionV relativeFrom="paragraph">
                  <wp:posOffset>84138</wp:posOffset>
                </wp:positionV>
                <wp:extent cx="6010275" cy="47625"/>
                <wp:effectExtent l="0" t="0" r="0" b="0"/>
                <wp:wrapTopAndBottom distT="0" distB="0"/>
                <wp:docPr id="1808306862" name="Rectangle 1808306862"/>
                <wp:cNvGraphicFramePr/>
                <a:graphic xmlns:a="http://schemas.openxmlformats.org/drawingml/2006/main">
                  <a:graphicData uri="http://schemas.microsoft.com/office/word/2010/wordprocessingShape">
                    <wps:wsp>
                      <wps:cNvSpPr/>
                      <wps:spPr>
                        <a:xfrm>
                          <a:off x="2355150" y="3770475"/>
                          <a:ext cx="5981700" cy="19050"/>
                        </a:xfrm>
                        <a:prstGeom prst="rect">
                          <a:avLst/>
                        </a:prstGeom>
                        <a:solidFill>
                          <a:srgbClr val="000000"/>
                        </a:solidFill>
                        <a:ln>
                          <a:noFill/>
                        </a:ln>
                      </wps:spPr>
                      <wps:txbx>
                        <w:txbxContent>
                          <w:p w14:paraId="113EBF02" w14:textId="77777777" w:rsidR="00FA7A27" w:rsidRDefault="00FA7A27">
                            <w:pPr>
                              <w:textDirection w:val="btLr"/>
                            </w:pPr>
                          </w:p>
                        </w:txbxContent>
                      </wps:txbx>
                      <wps:bodyPr spcFirstLastPara="1" wrap="square" lIns="91425" tIns="91425" rIns="91425" bIns="91425" anchor="ctr" anchorCtr="0">
                        <a:noAutofit/>
                      </wps:bodyPr>
                    </wps:wsp>
                  </a:graphicData>
                </a:graphic>
              </wp:anchor>
            </w:drawing>
          </mc:Choice>
          <mc:Fallback>
            <w:pict>
              <v:rect w14:anchorId="25B29210" id="Rectangle 1808306862" o:spid="_x0000_s1026" style="position:absolute;margin-left:3.65pt;margin-top:6.65pt;width:473.25pt;height:3.7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" fillcolor="black" stroked="f">
                <v:textbox inset="2.53958mm,2.53958mm,2.53958mm,2.53958mm">
                  <w:txbxContent>
                    <w:p w14:paraId="113EBF02" w14:textId="77777777" w:rsidR="00FA7A27" w:rsidRDefault="00FA7A27">
                      <w:pPr>
                        <w:textDirection w:val="btLr"/>
                      </w:pPr>
                    </w:p>
                  </w:txbxContent>
                </v:textbox>
                <w10:wrap type="topAndBottom"/>
              </v:rect>
            </w:pict>
          </mc:Fallback>
        </mc:AlternateContent>
      </w:r>
    </w:p>
    <w:p w14:paraId="44558777" w14:textId="30F71F0C" w:rsidR="00FA7A27" w:rsidRDefault="00000000">
      <w:pPr>
        <w:numPr>
          <w:ilvl w:val="0"/>
          <w:numId w:val="15"/>
        </w:numPr>
        <w:pBdr>
          <w:top w:val="nil"/>
          <w:left w:val="nil"/>
          <w:bottom w:val="nil"/>
          <w:right w:val="nil"/>
          <w:between w:val="nil"/>
        </w:pBdr>
        <w:tabs>
          <w:tab w:val="left" w:pos="860"/>
          <w:tab w:val="left" w:pos="861"/>
        </w:tabs>
        <w:spacing w:before="19" w:after="21" w:line="259" w:lineRule="auto"/>
        <w:ind w:right="264" w:firstLine="0"/>
        <w:rPr>
          <w:color w:val="000000"/>
          <w:sz w:val="20"/>
          <w:szCs w:val="20"/>
        </w:rPr>
      </w:pPr>
      <w:r>
        <w:rPr>
          <w:color w:val="000000"/>
          <w:sz w:val="20"/>
          <w:szCs w:val="20"/>
        </w:rPr>
        <w:t xml:space="preserve">This User Agreement is entered into between </w:t>
      </w:r>
      <w:r w:rsidR="00077690">
        <w:rPr>
          <w:b/>
          <w:sz w:val="20"/>
          <w:szCs w:val="20"/>
        </w:rPr>
        <w:t>AGENCY</w:t>
      </w:r>
      <w:r>
        <w:rPr>
          <w:b/>
          <w:sz w:val="20"/>
          <w:szCs w:val="20"/>
        </w:rPr>
        <w:t xml:space="preserve"> </w:t>
      </w:r>
      <w:r>
        <w:rPr>
          <w:color w:val="000000"/>
          <w:sz w:val="20"/>
          <w:szCs w:val="20"/>
        </w:rPr>
        <w:t xml:space="preserve">“Contracting Agency” and </w:t>
      </w:r>
      <w:r w:rsidR="00077690">
        <w:rPr>
          <w:b/>
          <w:color w:val="000000"/>
          <w:sz w:val="20"/>
          <w:szCs w:val="20"/>
        </w:rPr>
        <w:t>VENDOR</w:t>
      </w:r>
      <w:r w:rsidR="00411CC6">
        <w:rPr>
          <w:b/>
          <w:color w:val="000000"/>
          <w:sz w:val="20"/>
          <w:szCs w:val="20"/>
        </w:rPr>
        <w:t xml:space="preserve"> B</w:t>
      </w:r>
      <w:r w:rsidR="00077690">
        <w:rPr>
          <w:b/>
          <w:color w:val="000000"/>
          <w:sz w:val="20"/>
          <w:szCs w:val="20"/>
        </w:rPr>
        <w:t xml:space="preserve"> “</w:t>
      </w:r>
      <w:r>
        <w:rPr>
          <w:color w:val="000000"/>
          <w:sz w:val="20"/>
          <w:szCs w:val="20"/>
        </w:rPr>
        <w:t xml:space="preserve">Contractor.” This User Agreement expressly incorporates the California Master Service Agreement (MSA) No. </w:t>
      </w:r>
      <w:r w:rsidR="00077690">
        <w:rPr>
          <w:color w:val="000000"/>
          <w:sz w:val="20"/>
          <w:szCs w:val="20"/>
        </w:rPr>
        <w:t>#</w:t>
      </w:r>
      <w:r>
        <w:rPr>
          <w:color w:val="000000"/>
          <w:sz w:val="20"/>
          <w:szCs w:val="20"/>
        </w:rPr>
        <w:t>‐</w:t>
      </w:r>
      <w:r w:rsidR="00077690">
        <w:rPr>
          <w:color w:val="000000"/>
          <w:sz w:val="20"/>
          <w:szCs w:val="20"/>
        </w:rPr>
        <w:t>##</w:t>
      </w:r>
      <w:r>
        <w:rPr>
          <w:color w:val="000000"/>
          <w:sz w:val="20"/>
          <w:szCs w:val="20"/>
        </w:rPr>
        <w:t>‐</w:t>
      </w:r>
      <w:r w:rsidR="00077690">
        <w:rPr>
          <w:color w:val="000000"/>
          <w:sz w:val="20"/>
          <w:szCs w:val="20"/>
        </w:rPr>
        <w:t>##</w:t>
      </w:r>
      <w:r>
        <w:rPr>
          <w:color w:val="000000"/>
          <w:sz w:val="20"/>
          <w:szCs w:val="20"/>
        </w:rPr>
        <w:t>‐</w:t>
      </w:r>
      <w:r w:rsidR="00077690">
        <w:rPr>
          <w:color w:val="000000"/>
          <w:sz w:val="20"/>
          <w:szCs w:val="20"/>
        </w:rPr>
        <w:t>##</w:t>
      </w:r>
      <w:r>
        <w:rPr>
          <w:color w:val="000000"/>
          <w:sz w:val="20"/>
          <w:szCs w:val="20"/>
        </w:rPr>
        <w:t>-</w:t>
      </w:r>
      <w:r w:rsidR="00077690">
        <w:rPr>
          <w:color w:val="000000"/>
          <w:sz w:val="20"/>
          <w:szCs w:val="20"/>
        </w:rPr>
        <w:t>##</w:t>
      </w:r>
      <w:r>
        <w:rPr>
          <w:color w:val="000000"/>
          <w:sz w:val="20"/>
          <w:szCs w:val="20"/>
        </w:rPr>
        <w:t xml:space="preserve"> which is incorporated herein. This User Agreement contract form serves as an appropriate equivalent to the STD 213 as required by the MSA. </w:t>
      </w:r>
    </w:p>
    <w:p w14:paraId="203AC4B6" w14:textId="77777777" w:rsidR="00FA7A27" w:rsidRDefault="00000000">
      <w:pPr>
        <w:pBdr>
          <w:top w:val="nil"/>
          <w:left w:val="nil"/>
          <w:bottom w:val="nil"/>
          <w:right w:val="nil"/>
          <w:between w:val="nil"/>
        </w:pBdr>
        <w:spacing w:line="30" w:lineRule="auto"/>
        <w:ind w:left="110"/>
        <w:rPr>
          <w:color w:val="000000"/>
          <w:sz w:val="20"/>
          <w:szCs w:val="20"/>
        </w:rPr>
      </w:pPr>
      <w:r>
        <w:rPr>
          <w:noProof/>
          <w:color w:val="000000"/>
          <w:sz w:val="20"/>
          <w:szCs w:val="20"/>
        </w:rPr>
        <mc:AlternateContent>
          <mc:Choice Requires="wpg">
            <w:drawing>
              <wp:inline distT="0" distB="0" distL="0" distR="0" wp14:anchorId="0FE5DEE5" wp14:editId="00A4B550">
                <wp:extent cx="5981700" cy="19050"/>
                <wp:effectExtent l="0" t="0" r="0" b="0"/>
                <wp:docPr id="1808306861" name="Group 1808306861"/>
                <wp:cNvGraphicFramePr/>
                <a:graphic xmlns:a="http://schemas.openxmlformats.org/drawingml/2006/main">
                  <a:graphicData uri="http://schemas.microsoft.com/office/word/2010/wordprocessingGroup">
                    <wpg:wgp>
                      <wpg:cNvGrpSpPr/>
                      <wpg:grpSpPr>
                        <a:xfrm>
                          <a:off x="0" y="0"/>
                          <a:ext cx="5981700" cy="19050"/>
                          <a:chOff x="2355150" y="3770475"/>
                          <a:chExt cx="5981700" cy="19050"/>
                        </a:xfrm>
                      </wpg:grpSpPr>
                      <wpg:grpSp>
                        <wpg:cNvPr id="1689979329" name="Group 1689979329"/>
                        <wpg:cNvGrpSpPr/>
                        <wpg:grpSpPr>
                          <a:xfrm>
                            <a:off x="2355150" y="3770475"/>
                            <a:ext cx="5981700" cy="19050"/>
                            <a:chOff x="2355150" y="3770475"/>
                            <a:chExt cx="5981700" cy="19050"/>
                          </a:xfrm>
                        </wpg:grpSpPr>
                        <wps:wsp>
                          <wps:cNvPr id="1255854435" name="Rectangle 1255854435"/>
                          <wps:cNvSpPr/>
                          <wps:spPr>
                            <a:xfrm>
                              <a:off x="2355150" y="3770475"/>
                              <a:ext cx="5981700" cy="19050"/>
                            </a:xfrm>
                            <a:prstGeom prst="rect">
                              <a:avLst/>
                            </a:prstGeom>
                            <a:noFill/>
                            <a:ln>
                              <a:noFill/>
                            </a:ln>
                          </wps:spPr>
                          <wps:txbx>
                            <w:txbxContent>
                              <w:p w14:paraId="39908506" w14:textId="77777777" w:rsidR="00FA7A27" w:rsidRDefault="00FA7A27">
                                <w:pPr>
                                  <w:textDirection w:val="btLr"/>
                                </w:pPr>
                              </w:p>
                            </w:txbxContent>
                          </wps:txbx>
                          <wps:bodyPr spcFirstLastPara="1" wrap="square" lIns="91425" tIns="91425" rIns="91425" bIns="91425" anchor="ctr" anchorCtr="0">
                            <a:noAutofit/>
                          </wps:bodyPr>
                        </wps:wsp>
                        <wpg:grpSp>
                          <wpg:cNvPr id="46192512" name="Group 46192512"/>
                          <wpg:cNvGrpSpPr/>
                          <wpg:grpSpPr>
                            <a:xfrm>
                              <a:off x="2355150" y="3770475"/>
                              <a:ext cx="5981700" cy="19050"/>
                              <a:chOff x="2355150" y="3770475"/>
                              <a:chExt cx="5981700" cy="19050"/>
                            </a:xfrm>
                          </wpg:grpSpPr>
                          <wps:wsp>
                            <wps:cNvPr id="1740483339" name="Rectangle 1740483339"/>
                            <wps:cNvSpPr/>
                            <wps:spPr>
                              <a:xfrm>
                                <a:off x="2355150" y="3770475"/>
                                <a:ext cx="5981700" cy="19050"/>
                              </a:xfrm>
                              <a:prstGeom prst="rect">
                                <a:avLst/>
                              </a:prstGeom>
                              <a:noFill/>
                              <a:ln>
                                <a:noFill/>
                              </a:ln>
                            </wps:spPr>
                            <wps:txbx>
                              <w:txbxContent>
                                <w:p w14:paraId="1647803F" w14:textId="77777777" w:rsidR="00FA7A27" w:rsidRDefault="00FA7A27">
                                  <w:pPr>
                                    <w:textDirection w:val="btLr"/>
                                  </w:pPr>
                                </w:p>
                              </w:txbxContent>
                            </wps:txbx>
                            <wps:bodyPr spcFirstLastPara="1" wrap="square" lIns="91425" tIns="91425" rIns="91425" bIns="91425" anchor="ctr" anchorCtr="0">
                              <a:noAutofit/>
                            </wps:bodyPr>
                          </wps:wsp>
                          <wpg:grpSp>
                            <wpg:cNvPr id="1503526844" name="Group 1503526844"/>
                            <wpg:cNvGrpSpPr/>
                            <wpg:grpSpPr>
                              <a:xfrm>
                                <a:off x="2355150" y="3770475"/>
                                <a:ext cx="5981700" cy="19050"/>
                                <a:chOff x="0" y="0"/>
                                <a:chExt cx="9420" cy="30"/>
                              </a:xfrm>
                            </wpg:grpSpPr>
                            <wps:wsp>
                              <wps:cNvPr id="2066993051" name="Rectangle 2066993051"/>
                              <wps:cNvSpPr/>
                              <wps:spPr>
                                <a:xfrm>
                                  <a:off x="0" y="0"/>
                                  <a:ext cx="9400" cy="25"/>
                                </a:xfrm>
                                <a:prstGeom prst="rect">
                                  <a:avLst/>
                                </a:prstGeom>
                                <a:noFill/>
                                <a:ln>
                                  <a:noFill/>
                                </a:ln>
                              </wps:spPr>
                              <wps:txbx>
                                <w:txbxContent>
                                  <w:p w14:paraId="034993A7" w14:textId="77777777" w:rsidR="00FA7A27" w:rsidRDefault="00FA7A27">
                                    <w:pPr>
                                      <w:textDirection w:val="btLr"/>
                                    </w:pPr>
                                  </w:p>
                                </w:txbxContent>
                              </wps:txbx>
                              <wps:bodyPr spcFirstLastPara="1" wrap="square" lIns="91425" tIns="91425" rIns="91425" bIns="91425" anchor="ctr" anchorCtr="0">
                                <a:noAutofit/>
                              </wps:bodyPr>
                            </wps:wsp>
                            <wps:wsp>
                              <wps:cNvPr id="2004433008" name="Rectangle 2004433008"/>
                              <wps:cNvSpPr/>
                              <wps:spPr>
                                <a:xfrm>
                                  <a:off x="0" y="0"/>
                                  <a:ext cx="9420" cy="30"/>
                                </a:xfrm>
                                <a:prstGeom prst="rect">
                                  <a:avLst/>
                                </a:prstGeom>
                                <a:solidFill>
                                  <a:srgbClr val="000000"/>
                                </a:solidFill>
                                <a:ln>
                                  <a:noFill/>
                                </a:ln>
                              </wps:spPr>
                              <wps:txbx>
                                <w:txbxContent>
                                  <w:p w14:paraId="21B77C43" w14:textId="77777777" w:rsidR="00FA7A27" w:rsidRDefault="00FA7A27">
                                    <w:pPr>
                                      <w:textDirection w:val="btLr"/>
                                    </w:pPr>
                                  </w:p>
                                </w:txbxContent>
                              </wps:txbx>
                              <wps:bodyPr spcFirstLastPara="1" wrap="square" lIns="91425" tIns="91425" rIns="91425" bIns="91425" anchor="ctr" anchorCtr="0">
                                <a:noAutofit/>
                              </wps:bodyPr>
                            </wps:wsp>
                          </wpg:grpSp>
                        </wpg:grpSp>
                      </wpg:grpSp>
                    </wpg:wgp>
                  </a:graphicData>
                </a:graphic>
              </wp:inline>
            </w:drawing>
          </mc:Choice>
          <mc:Fallback>
            <w:pict>
              <v:group w14:anchorId="0FE5DEE5" id="Group 1808306861" o:spid="_x0000_s1027" style="width:471pt;height:1.5pt;mso-position-horizontal-relative:char;mso-position-vertical-relative:line" coordorigin="23551,37704" coordsize="59817,190"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">
                <v:group id="Group 1689979329" o:spid="_x0000_s1028" style="position:absolute;left:23551;top:37704;width:59817;height:191" coordorigin="23551,37704" coordsize="59817,19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">
                  <v:rect id="Rectangle 1255854435" o:spid="_x0000_s1029" style="position:absolute;left:23551;top:37704;width:59817;height:19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" filled="f" stroked="f">
                    <v:textbox inset="2.53958mm,2.53958mm,2.53958mm,2.53958mm">
                      <w:txbxContent>
                        <w:p w14:paraId="39908506" w14:textId="77777777" w:rsidR="00FA7A27" w:rsidRDefault="00FA7A27">
                          <w:pPr>
                            <w:textDirection w:val="btLr"/>
                          </w:pPr>
                        </w:p>
                      </w:txbxContent>
                    </v:textbox>
                  </v:rect>
                  <v:group id="Group 46192512" o:spid="_x0000_s1030" style="position:absolute;left:23551;top:37704;width:59817;height:191" coordorigin="23551,37704" coordsize="59817,19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">
                    <v:rect id="Rectangle 1740483339" o:spid="_x0000_s1031" style="position:absolute;left:23551;top:37704;width:59817;height:191;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" filled="f" stroked="f">
                      <v:textbox inset="2.53958mm,2.53958mm,2.53958mm,2.53958mm">
                        <w:txbxContent>
                          <w:p w14:paraId="1647803F" w14:textId="77777777" w:rsidR="00FA7A27" w:rsidRDefault="00FA7A27">
                            <w:pPr>
                              <w:textDirection w:val="btLr"/>
                            </w:pPr>
                          </w:p>
                        </w:txbxContent>
                      </v:textbox>
                    </v:rect>
                    <v:group id="Group 1503526844" o:spid="_x0000_s1032" style="position:absolute;left:23551;top:37704;width:59817;height:191" coordsize="9420,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">
                      <v:rect id="Rectangle 2066993051" o:spid="_x0000_s1033" style="position:absolute;width:9400;height:25;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" filled="f" stroked="f">
                        <v:textbox inset="2.53958mm,2.53958mm,2.53958mm,2.53958mm">
                          <w:txbxContent>
                            <w:p w14:paraId="034993A7" w14:textId="77777777" w:rsidR="00FA7A27" w:rsidRDefault="00FA7A27">
                              <w:pPr>
                                <w:textDirection w:val="btLr"/>
                              </w:pPr>
                            </w:p>
                          </w:txbxContent>
                        </v:textbox>
                      </v:rect>
                      <v:rect id="Rectangle 2004433008" o:spid="_x0000_s1034" style="position:absolute;width:9420;height:30;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" fillcolor="black" stroked="f">
                        <v:textbox inset="2.53958mm,2.53958mm,2.53958mm,2.53958mm">
                          <w:txbxContent>
                            <w:p w14:paraId="21B77C43" w14:textId="77777777" w:rsidR="00FA7A27" w:rsidRDefault="00FA7A27">
                              <w:pPr>
                                <w:textDirection w:val="btLr"/>
                              </w:pPr>
                            </w:p>
                          </w:txbxContent>
                        </v:textbox>
                      </v:rect>
                    </v:group>
                  </v:group>
                </v:group>
                <w10:anchorlock/>
              </v:group>
            </w:pict>
          </mc:Fallback>
        </mc:AlternateContent>
      </w:r>
    </w:p>
    <w:p w14:paraId="099943DA" w14:textId="77777777" w:rsidR="00FA7A27" w:rsidRDefault="00FA7A27">
      <w:pPr>
        <w:pBdr>
          <w:top w:val="nil"/>
          <w:left w:val="nil"/>
          <w:bottom w:val="nil"/>
          <w:right w:val="nil"/>
          <w:between w:val="nil"/>
        </w:pBdr>
        <w:spacing w:before="7"/>
        <w:rPr>
          <w:color w:val="000000"/>
          <w:sz w:val="20"/>
          <w:szCs w:val="20"/>
        </w:rPr>
      </w:pPr>
    </w:p>
    <w:p w14:paraId="57CCAB7B" w14:textId="3A8EC994" w:rsidR="00FA7A27" w:rsidRDefault="00000000">
      <w:pPr>
        <w:spacing w:before="55"/>
        <w:ind w:left="860"/>
        <w:rPr>
          <w:sz w:val="20"/>
          <w:szCs w:val="20"/>
        </w:rPr>
      </w:pPr>
      <w:commentRangeStart w:id="0"/>
      <w:r>
        <w:rPr>
          <w:b/>
          <w:sz w:val="20"/>
          <w:szCs w:val="20"/>
          <w:u w:val="single"/>
        </w:rPr>
        <w:t>Contracting Agency:</w:t>
      </w:r>
      <w:r>
        <w:rPr>
          <w:b/>
          <w:sz w:val="20"/>
          <w:szCs w:val="20"/>
        </w:rPr>
        <w:t xml:space="preserve"> </w:t>
      </w:r>
      <w:r w:rsidR="00077690">
        <w:rPr>
          <w:b/>
          <w:sz w:val="20"/>
          <w:szCs w:val="20"/>
        </w:rPr>
        <w:t>AGENCY</w:t>
      </w:r>
    </w:p>
    <w:p w14:paraId="61DB6ABE" w14:textId="77777777" w:rsidR="00FA7A27" w:rsidRDefault="00FA7A27">
      <w:pPr>
        <w:pBdr>
          <w:top w:val="nil"/>
          <w:left w:val="nil"/>
          <w:bottom w:val="nil"/>
          <w:right w:val="nil"/>
          <w:between w:val="nil"/>
        </w:pBdr>
        <w:spacing w:before="3"/>
        <w:rPr>
          <w:color w:val="000000"/>
          <w:sz w:val="20"/>
          <w:szCs w:val="20"/>
        </w:rPr>
      </w:pPr>
    </w:p>
    <w:p w14:paraId="399AEBCB" w14:textId="55D5D1EB" w:rsidR="00FA7A27" w:rsidRDefault="00000000">
      <w:pPr>
        <w:spacing w:before="55"/>
        <w:ind w:left="860"/>
        <w:rPr>
          <w:sz w:val="20"/>
          <w:szCs w:val="20"/>
        </w:rPr>
      </w:pPr>
      <w:r>
        <w:rPr>
          <w:b/>
          <w:sz w:val="20"/>
          <w:szCs w:val="20"/>
          <w:u w:val="single"/>
        </w:rPr>
        <w:t>Contractor Name:</w:t>
      </w:r>
      <w:r>
        <w:rPr>
          <w:b/>
          <w:sz w:val="20"/>
          <w:szCs w:val="20"/>
        </w:rPr>
        <w:t xml:space="preserve"> </w:t>
      </w:r>
      <w:r w:rsidR="00077690">
        <w:rPr>
          <w:b/>
          <w:sz w:val="20"/>
          <w:szCs w:val="20"/>
        </w:rPr>
        <w:t>VENDOR</w:t>
      </w:r>
      <w:r w:rsidR="000027A3">
        <w:rPr>
          <w:b/>
          <w:sz w:val="20"/>
          <w:szCs w:val="20"/>
        </w:rPr>
        <w:t xml:space="preserve"> B</w:t>
      </w:r>
      <w:commentRangeEnd w:id="0"/>
      <w:r w:rsidR="0084563F">
        <w:rPr>
          <w:rStyle w:val="CommentReference"/>
        </w:rPr>
        <w:commentReference w:id="0"/>
      </w:r>
    </w:p>
    <w:p w14:paraId="07548C63" w14:textId="77777777" w:rsidR="00FA7A27" w:rsidRDefault="00FA7A27">
      <w:pPr>
        <w:pBdr>
          <w:top w:val="nil"/>
          <w:left w:val="nil"/>
          <w:bottom w:val="nil"/>
          <w:right w:val="nil"/>
          <w:between w:val="nil"/>
        </w:pBdr>
        <w:spacing w:before="4"/>
        <w:rPr>
          <w:color w:val="000000"/>
          <w:sz w:val="20"/>
          <w:szCs w:val="20"/>
        </w:rPr>
      </w:pPr>
    </w:p>
    <w:p w14:paraId="519A69EF" w14:textId="77777777" w:rsidR="00FA7A27" w:rsidRDefault="00000000">
      <w:pPr>
        <w:numPr>
          <w:ilvl w:val="0"/>
          <w:numId w:val="15"/>
        </w:numPr>
        <w:pBdr>
          <w:top w:val="nil"/>
          <w:left w:val="nil"/>
          <w:bottom w:val="nil"/>
          <w:right w:val="nil"/>
          <w:between w:val="nil"/>
        </w:pBdr>
        <w:tabs>
          <w:tab w:val="left" w:pos="859"/>
          <w:tab w:val="left" w:pos="860"/>
        </w:tabs>
        <w:spacing w:before="56"/>
        <w:ind w:left="860" w:hanging="720"/>
        <w:rPr>
          <w:color w:val="000000"/>
          <w:sz w:val="20"/>
          <w:szCs w:val="20"/>
        </w:rPr>
      </w:pPr>
      <w:r>
        <w:rPr>
          <w:color w:val="000000"/>
          <w:sz w:val="20"/>
          <w:szCs w:val="20"/>
        </w:rPr>
        <w:t>The Term of this Agreement is:</w:t>
      </w:r>
    </w:p>
    <w:p w14:paraId="2BDEE9F7" w14:textId="09C569D6" w:rsidR="00FA7A27" w:rsidRDefault="00000000">
      <w:pPr>
        <w:spacing w:before="181"/>
        <w:ind w:left="860"/>
        <w:rPr>
          <w:b/>
          <w:sz w:val="20"/>
          <w:szCs w:val="20"/>
        </w:rPr>
      </w:pPr>
      <w:r>
        <w:rPr>
          <w:b/>
          <w:sz w:val="20"/>
          <w:szCs w:val="20"/>
          <w:u w:val="single"/>
        </w:rPr>
        <w:t>Start Date:</w:t>
      </w:r>
      <w:r>
        <w:rPr>
          <w:b/>
          <w:sz w:val="20"/>
          <w:szCs w:val="20"/>
        </w:rPr>
        <w:t xml:space="preserve"> </w:t>
      </w:r>
      <w:r w:rsidR="00077690">
        <w:rPr>
          <w:b/>
          <w:sz w:val="20"/>
          <w:szCs w:val="20"/>
        </w:rPr>
        <w:t>DATE TO BE EXECUTED</w:t>
      </w:r>
    </w:p>
    <w:p w14:paraId="21C2710A" w14:textId="77777777" w:rsidR="00FA7A27" w:rsidRDefault="00FA7A27">
      <w:pPr>
        <w:pBdr>
          <w:top w:val="nil"/>
          <w:left w:val="nil"/>
          <w:bottom w:val="nil"/>
          <w:right w:val="nil"/>
          <w:between w:val="nil"/>
        </w:pBdr>
        <w:spacing w:before="4"/>
        <w:rPr>
          <w:color w:val="000000"/>
          <w:sz w:val="20"/>
          <w:szCs w:val="20"/>
        </w:rPr>
      </w:pPr>
    </w:p>
    <w:p w14:paraId="3B774AF9" w14:textId="4EF040B3" w:rsidR="00FA7A27" w:rsidRDefault="00000000">
      <w:pPr>
        <w:spacing w:before="56"/>
        <w:ind w:left="860"/>
        <w:rPr>
          <w:b/>
          <w:sz w:val="20"/>
          <w:szCs w:val="20"/>
        </w:rPr>
      </w:pPr>
      <w:r>
        <w:rPr>
          <w:b/>
          <w:sz w:val="20"/>
          <w:szCs w:val="20"/>
          <w:u w:val="single"/>
        </w:rPr>
        <w:t>Through End Date:</w:t>
      </w:r>
      <w:r>
        <w:rPr>
          <w:b/>
          <w:sz w:val="20"/>
          <w:szCs w:val="20"/>
        </w:rPr>
        <w:t xml:space="preserve"> </w:t>
      </w:r>
      <w:commentRangeStart w:id="1"/>
      <w:r>
        <w:rPr>
          <w:b/>
          <w:sz w:val="20"/>
          <w:szCs w:val="20"/>
        </w:rPr>
        <w:t>02/28/20</w:t>
      </w:r>
      <w:r w:rsidR="000027A3">
        <w:rPr>
          <w:b/>
          <w:sz w:val="20"/>
          <w:szCs w:val="20"/>
        </w:rPr>
        <w:t>30</w:t>
      </w:r>
      <w:commentRangeEnd w:id="1"/>
      <w:r w:rsidR="0084563F">
        <w:rPr>
          <w:rStyle w:val="CommentReference"/>
        </w:rPr>
        <w:commentReference w:id="1"/>
      </w:r>
    </w:p>
    <w:p w14:paraId="67908901" w14:textId="77777777" w:rsidR="00FA7A27" w:rsidRDefault="00FA7A27" w:rsidP="000027A3">
      <w:pPr>
        <w:pBdr>
          <w:top w:val="nil"/>
          <w:left w:val="nil"/>
          <w:bottom w:val="nil"/>
          <w:right w:val="nil"/>
          <w:between w:val="nil"/>
        </w:pBdr>
        <w:spacing w:before="3"/>
        <w:rPr>
          <w:color w:val="000000"/>
          <w:sz w:val="20"/>
          <w:szCs w:val="20"/>
        </w:rPr>
      </w:pPr>
    </w:p>
    <w:p w14:paraId="2EE4C98D" w14:textId="77777777" w:rsidR="00FA7A27" w:rsidRDefault="00000000">
      <w:pPr>
        <w:numPr>
          <w:ilvl w:val="0"/>
          <w:numId w:val="15"/>
        </w:numPr>
        <w:pBdr>
          <w:top w:val="nil"/>
          <w:left w:val="nil"/>
          <w:bottom w:val="nil"/>
          <w:right w:val="nil"/>
          <w:between w:val="nil"/>
        </w:pBdr>
        <w:tabs>
          <w:tab w:val="left" w:pos="860"/>
          <w:tab w:val="left" w:pos="861"/>
        </w:tabs>
        <w:spacing w:before="56"/>
        <w:ind w:left="860"/>
        <w:rPr>
          <w:color w:val="000000"/>
          <w:sz w:val="20"/>
          <w:szCs w:val="20"/>
        </w:rPr>
      </w:pPr>
      <w:r>
        <w:rPr>
          <w:color w:val="000000"/>
          <w:sz w:val="20"/>
          <w:szCs w:val="20"/>
        </w:rPr>
        <w:t>The maximum amount of this Agreement is:</w:t>
      </w:r>
    </w:p>
    <w:p w14:paraId="1A14E610" w14:textId="77777777" w:rsidR="00FA7A27" w:rsidRDefault="00000000">
      <w:pPr>
        <w:pBdr>
          <w:top w:val="nil"/>
          <w:left w:val="nil"/>
          <w:bottom w:val="nil"/>
          <w:right w:val="nil"/>
          <w:between w:val="nil"/>
        </w:pBdr>
        <w:spacing w:before="181"/>
        <w:ind w:left="860"/>
        <w:rPr>
          <w:i/>
          <w:color w:val="000000"/>
          <w:sz w:val="20"/>
          <w:szCs w:val="20"/>
        </w:rPr>
      </w:pPr>
      <w:commentRangeStart w:id="2"/>
      <w:r>
        <w:rPr>
          <w:i/>
          <w:color w:val="000000"/>
          <w:sz w:val="20"/>
          <w:szCs w:val="20"/>
        </w:rPr>
        <w:t>See Exhibit B for pricing.</w:t>
      </w:r>
      <w:commentRangeEnd w:id="2"/>
      <w:r w:rsidR="0084563F">
        <w:rPr>
          <w:rStyle w:val="CommentReference"/>
        </w:rPr>
        <w:commentReference w:id="2"/>
      </w:r>
    </w:p>
    <w:p w14:paraId="2ECAC45D" w14:textId="77777777" w:rsidR="00FA7A27" w:rsidRDefault="00000000">
      <w:pPr>
        <w:numPr>
          <w:ilvl w:val="0"/>
          <w:numId w:val="15"/>
        </w:numPr>
        <w:pBdr>
          <w:top w:val="nil"/>
          <w:left w:val="nil"/>
          <w:bottom w:val="nil"/>
          <w:right w:val="nil"/>
          <w:between w:val="nil"/>
        </w:pBdr>
        <w:tabs>
          <w:tab w:val="left" w:pos="859"/>
          <w:tab w:val="left" w:pos="860"/>
        </w:tabs>
        <w:spacing w:before="181" w:line="259" w:lineRule="auto"/>
        <w:ind w:right="412" w:firstLine="0"/>
        <w:rPr>
          <w:color w:val="000000"/>
          <w:sz w:val="20"/>
          <w:szCs w:val="20"/>
        </w:rPr>
      </w:pPr>
      <w:r>
        <w:rPr>
          <w:b/>
          <w:color w:val="000000"/>
          <w:sz w:val="20"/>
          <w:szCs w:val="20"/>
          <w:u w:val="single"/>
        </w:rPr>
        <w:t>Exhibits.</w:t>
      </w:r>
      <w:r>
        <w:rPr>
          <w:b/>
          <w:color w:val="000000"/>
          <w:sz w:val="20"/>
          <w:szCs w:val="20"/>
        </w:rPr>
        <w:t xml:space="preserve"> </w:t>
      </w:r>
      <w:r>
        <w:rPr>
          <w:color w:val="000000"/>
          <w:sz w:val="20"/>
          <w:szCs w:val="20"/>
        </w:rPr>
        <w:t>The parties agree to comply with the terms and conditions of the following exhibits, which are by this reference made a part of this agreement.</w:t>
      </w:r>
    </w:p>
    <w:p w14:paraId="33DBE161" w14:textId="77777777" w:rsidR="00FA7A27" w:rsidRDefault="00FA7A27">
      <w:pPr>
        <w:pBdr>
          <w:top w:val="nil"/>
          <w:left w:val="nil"/>
          <w:bottom w:val="nil"/>
          <w:right w:val="nil"/>
          <w:between w:val="nil"/>
        </w:pBdr>
        <w:spacing w:before="1"/>
        <w:rPr>
          <w:color w:val="000000"/>
          <w:sz w:val="20"/>
          <w:szCs w:val="20"/>
        </w:rPr>
      </w:pPr>
    </w:p>
    <w:tbl>
      <w:tblPr>
        <w:tblStyle w:val="a6"/>
        <w:tblW w:w="9350"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35"/>
        <w:gridCol w:w="6480"/>
        <w:gridCol w:w="1435"/>
      </w:tblGrid>
      <w:tr w:rsidR="00FA7A27" w14:paraId="3B1C9449" w14:textId="77777777">
        <w:trPr>
          <w:trHeight w:val="268"/>
        </w:trPr>
        <w:tc>
          <w:tcPr>
            <w:tcW w:w="1435" w:type="dxa"/>
          </w:tcPr>
          <w:p w14:paraId="1562058E" w14:textId="77777777" w:rsidR="00FA7A27" w:rsidRDefault="00000000">
            <w:pPr>
              <w:pBdr>
                <w:top w:val="nil"/>
                <w:left w:val="nil"/>
                <w:bottom w:val="nil"/>
                <w:right w:val="nil"/>
                <w:between w:val="nil"/>
              </w:pBdr>
              <w:spacing w:line="248" w:lineRule="auto"/>
              <w:ind w:left="107"/>
              <w:rPr>
                <w:color w:val="000000"/>
                <w:sz w:val="20"/>
                <w:szCs w:val="20"/>
              </w:rPr>
            </w:pPr>
            <w:r>
              <w:rPr>
                <w:color w:val="000000"/>
                <w:sz w:val="20"/>
                <w:szCs w:val="20"/>
              </w:rPr>
              <w:t>Exhibits</w:t>
            </w:r>
          </w:p>
        </w:tc>
        <w:tc>
          <w:tcPr>
            <w:tcW w:w="6480" w:type="dxa"/>
          </w:tcPr>
          <w:p w14:paraId="6C7BDEB7" w14:textId="77777777" w:rsidR="00FA7A27" w:rsidRDefault="00000000">
            <w:pPr>
              <w:pBdr>
                <w:top w:val="nil"/>
                <w:left w:val="nil"/>
                <w:bottom w:val="nil"/>
                <w:right w:val="nil"/>
                <w:between w:val="nil"/>
              </w:pBdr>
              <w:spacing w:line="248" w:lineRule="auto"/>
              <w:ind w:left="108"/>
              <w:rPr>
                <w:color w:val="000000"/>
                <w:sz w:val="20"/>
                <w:szCs w:val="20"/>
              </w:rPr>
            </w:pPr>
            <w:r>
              <w:rPr>
                <w:color w:val="000000"/>
                <w:sz w:val="20"/>
                <w:szCs w:val="20"/>
              </w:rPr>
              <w:t>Title</w:t>
            </w:r>
          </w:p>
        </w:tc>
        <w:tc>
          <w:tcPr>
            <w:tcW w:w="1435" w:type="dxa"/>
          </w:tcPr>
          <w:p w14:paraId="671C1348" w14:textId="77777777" w:rsidR="00FA7A27" w:rsidRDefault="00000000">
            <w:pPr>
              <w:pBdr>
                <w:top w:val="nil"/>
                <w:left w:val="nil"/>
                <w:bottom w:val="nil"/>
                <w:right w:val="nil"/>
                <w:between w:val="nil"/>
              </w:pBdr>
              <w:spacing w:line="248" w:lineRule="auto"/>
              <w:ind w:left="107"/>
              <w:rPr>
                <w:color w:val="000000"/>
                <w:sz w:val="20"/>
                <w:szCs w:val="20"/>
              </w:rPr>
            </w:pPr>
            <w:r>
              <w:rPr>
                <w:color w:val="000000"/>
                <w:sz w:val="20"/>
                <w:szCs w:val="20"/>
              </w:rPr>
              <w:t>Pages</w:t>
            </w:r>
          </w:p>
        </w:tc>
      </w:tr>
      <w:tr w:rsidR="00FA7A27" w14:paraId="5BD6B3A3" w14:textId="77777777">
        <w:trPr>
          <w:trHeight w:val="537"/>
        </w:trPr>
        <w:tc>
          <w:tcPr>
            <w:tcW w:w="1435" w:type="dxa"/>
          </w:tcPr>
          <w:p w14:paraId="52719A45" w14:textId="77777777" w:rsidR="00FA7A27" w:rsidRDefault="00000000">
            <w:pPr>
              <w:pBdr>
                <w:top w:val="nil"/>
                <w:left w:val="nil"/>
                <w:bottom w:val="nil"/>
                <w:right w:val="nil"/>
                <w:between w:val="nil"/>
              </w:pBdr>
              <w:ind w:left="107"/>
              <w:rPr>
                <w:color w:val="000000"/>
                <w:sz w:val="20"/>
                <w:szCs w:val="20"/>
              </w:rPr>
            </w:pPr>
            <w:r>
              <w:rPr>
                <w:color w:val="000000"/>
                <w:sz w:val="20"/>
                <w:szCs w:val="20"/>
              </w:rPr>
              <w:t>Exhibit A</w:t>
            </w:r>
          </w:p>
        </w:tc>
        <w:tc>
          <w:tcPr>
            <w:tcW w:w="6480" w:type="dxa"/>
          </w:tcPr>
          <w:p w14:paraId="6B383C87" w14:textId="5F550C73" w:rsidR="00FA7A27" w:rsidRDefault="00000000">
            <w:pPr>
              <w:pBdr>
                <w:top w:val="nil"/>
                <w:left w:val="nil"/>
                <w:bottom w:val="nil"/>
                <w:right w:val="nil"/>
                <w:between w:val="nil"/>
              </w:pBdr>
              <w:ind w:left="107"/>
              <w:rPr>
                <w:color w:val="000000"/>
                <w:sz w:val="20"/>
                <w:szCs w:val="20"/>
              </w:rPr>
            </w:pPr>
            <w:r>
              <w:rPr>
                <w:color w:val="000000"/>
                <w:sz w:val="20"/>
                <w:szCs w:val="20"/>
              </w:rPr>
              <w:t>Scope of Work</w:t>
            </w:r>
          </w:p>
        </w:tc>
        <w:tc>
          <w:tcPr>
            <w:tcW w:w="1435" w:type="dxa"/>
          </w:tcPr>
          <w:p w14:paraId="677703B9" w14:textId="3F97CE63" w:rsidR="00FA7A27" w:rsidRDefault="00077690">
            <w:pPr>
              <w:pBdr>
                <w:top w:val="nil"/>
                <w:left w:val="nil"/>
                <w:bottom w:val="nil"/>
                <w:right w:val="nil"/>
                <w:between w:val="nil"/>
              </w:pBdr>
              <w:ind w:left="107"/>
              <w:rPr>
                <w:color w:val="000000"/>
                <w:sz w:val="20"/>
                <w:szCs w:val="20"/>
              </w:rPr>
            </w:pPr>
            <w:r>
              <w:rPr>
                <w:sz w:val="20"/>
                <w:szCs w:val="20"/>
              </w:rPr>
              <w:t>#</w:t>
            </w:r>
          </w:p>
        </w:tc>
      </w:tr>
      <w:tr w:rsidR="00FA7A27" w14:paraId="30EBA5BA" w14:textId="77777777">
        <w:trPr>
          <w:trHeight w:val="268"/>
        </w:trPr>
        <w:tc>
          <w:tcPr>
            <w:tcW w:w="1435" w:type="dxa"/>
          </w:tcPr>
          <w:p w14:paraId="56B64F7A" w14:textId="77777777" w:rsidR="00FA7A27" w:rsidRDefault="00000000">
            <w:pPr>
              <w:pBdr>
                <w:top w:val="nil"/>
                <w:left w:val="nil"/>
                <w:bottom w:val="nil"/>
                <w:right w:val="nil"/>
                <w:between w:val="nil"/>
              </w:pBdr>
              <w:spacing w:line="248" w:lineRule="auto"/>
              <w:ind w:left="107"/>
              <w:rPr>
                <w:color w:val="000000"/>
                <w:sz w:val="20"/>
                <w:szCs w:val="20"/>
              </w:rPr>
            </w:pPr>
            <w:r>
              <w:rPr>
                <w:color w:val="000000"/>
                <w:sz w:val="20"/>
                <w:szCs w:val="20"/>
              </w:rPr>
              <w:t>Exhibit B</w:t>
            </w:r>
          </w:p>
        </w:tc>
        <w:tc>
          <w:tcPr>
            <w:tcW w:w="6480" w:type="dxa"/>
          </w:tcPr>
          <w:p w14:paraId="2B13DE4D" w14:textId="051D6D7F" w:rsidR="00FA7A27" w:rsidRDefault="00000000">
            <w:pPr>
              <w:pBdr>
                <w:top w:val="nil"/>
                <w:left w:val="nil"/>
                <w:bottom w:val="nil"/>
                <w:right w:val="nil"/>
                <w:between w:val="nil"/>
              </w:pBdr>
              <w:spacing w:line="248" w:lineRule="auto"/>
              <w:ind w:left="108"/>
              <w:rPr>
                <w:color w:val="000000"/>
                <w:sz w:val="20"/>
                <w:szCs w:val="20"/>
              </w:rPr>
            </w:pPr>
            <w:r>
              <w:rPr>
                <w:color w:val="000000"/>
                <w:sz w:val="20"/>
                <w:szCs w:val="20"/>
              </w:rPr>
              <w:t xml:space="preserve">Payment </w:t>
            </w:r>
            <w:r w:rsidR="00FC3546">
              <w:rPr>
                <w:color w:val="000000"/>
                <w:sz w:val="20"/>
                <w:szCs w:val="20"/>
              </w:rPr>
              <w:t xml:space="preserve">and Budget </w:t>
            </w:r>
            <w:r>
              <w:rPr>
                <w:color w:val="000000"/>
                <w:sz w:val="20"/>
                <w:szCs w:val="20"/>
              </w:rPr>
              <w:t xml:space="preserve">Provisions </w:t>
            </w:r>
          </w:p>
        </w:tc>
        <w:tc>
          <w:tcPr>
            <w:tcW w:w="1435" w:type="dxa"/>
          </w:tcPr>
          <w:p w14:paraId="344407CA" w14:textId="5C3CB6EB" w:rsidR="00FA7A27" w:rsidRDefault="00077690">
            <w:pPr>
              <w:pBdr>
                <w:top w:val="nil"/>
                <w:left w:val="nil"/>
                <w:bottom w:val="nil"/>
                <w:right w:val="nil"/>
                <w:between w:val="nil"/>
              </w:pBdr>
              <w:spacing w:line="248" w:lineRule="auto"/>
              <w:ind w:left="109"/>
              <w:rPr>
                <w:color w:val="000000"/>
                <w:sz w:val="20"/>
                <w:szCs w:val="20"/>
              </w:rPr>
            </w:pPr>
            <w:r>
              <w:rPr>
                <w:color w:val="000000"/>
                <w:sz w:val="20"/>
                <w:szCs w:val="20"/>
              </w:rPr>
              <w:t>#</w:t>
            </w:r>
          </w:p>
        </w:tc>
      </w:tr>
      <w:tr w:rsidR="00FA7A27" w14:paraId="719E2AB1" w14:textId="77777777">
        <w:trPr>
          <w:trHeight w:val="268"/>
        </w:trPr>
        <w:tc>
          <w:tcPr>
            <w:tcW w:w="1435" w:type="dxa"/>
          </w:tcPr>
          <w:p w14:paraId="5B41A623" w14:textId="41F63A83" w:rsidR="00FA7A27" w:rsidRDefault="00000000">
            <w:pPr>
              <w:pBdr>
                <w:top w:val="nil"/>
                <w:left w:val="nil"/>
                <w:bottom w:val="nil"/>
                <w:right w:val="nil"/>
                <w:between w:val="nil"/>
              </w:pBdr>
              <w:spacing w:line="248" w:lineRule="auto"/>
              <w:ind w:left="107"/>
              <w:rPr>
                <w:color w:val="000000"/>
                <w:sz w:val="20"/>
                <w:szCs w:val="20"/>
              </w:rPr>
            </w:pPr>
            <w:r>
              <w:rPr>
                <w:color w:val="000000"/>
                <w:sz w:val="20"/>
                <w:szCs w:val="20"/>
              </w:rPr>
              <w:t xml:space="preserve">MSA </w:t>
            </w:r>
            <w:r w:rsidR="00077690">
              <w:rPr>
                <w:color w:val="000000"/>
                <w:sz w:val="20"/>
                <w:szCs w:val="20"/>
              </w:rPr>
              <w:t>#‐##‐##‐##-##</w:t>
            </w:r>
          </w:p>
        </w:tc>
        <w:tc>
          <w:tcPr>
            <w:tcW w:w="6480" w:type="dxa"/>
          </w:tcPr>
          <w:p w14:paraId="008F7731" w14:textId="21D5C0B0" w:rsidR="00FA7A27" w:rsidRDefault="00000000">
            <w:pPr>
              <w:pBdr>
                <w:top w:val="nil"/>
                <w:left w:val="nil"/>
                <w:bottom w:val="nil"/>
                <w:right w:val="nil"/>
                <w:between w:val="nil"/>
              </w:pBdr>
              <w:spacing w:line="248" w:lineRule="auto"/>
              <w:ind w:left="108"/>
              <w:rPr>
                <w:color w:val="000000"/>
              </w:rPr>
            </w:pPr>
            <w:r>
              <w:rPr>
                <w:color w:val="000000"/>
                <w:sz w:val="20"/>
                <w:szCs w:val="20"/>
              </w:rPr>
              <w:t xml:space="preserve">MSA </w:t>
            </w:r>
            <w:r w:rsidR="00077690">
              <w:rPr>
                <w:color w:val="000000"/>
                <w:sz w:val="20"/>
                <w:szCs w:val="20"/>
              </w:rPr>
              <w:t>#‐##‐##‐##-##</w:t>
            </w:r>
            <w:r>
              <w:rPr>
                <w:color w:val="000000"/>
                <w:sz w:val="20"/>
                <w:szCs w:val="20"/>
              </w:rPr>
              <w:t xml:space="preserve">is hereby incorporated by reference. The MSA is available at: </w:t>
            </w:r>
          </w:p>
          <w:p w14:paraId="1ADC4A8D" w14:textId="15F3B265" w:rsidR="00FA7A27" w:rsidRPr="00FF77A6" w:rsidRDefault="00077690">
            <w:pPr>
              <w:pBdr>
                <w:top w:val="nil"/>
                <w:left w:val="nil"/>
                <w:bottom w:val="nil"/>
                <w:right w:val="nil"/>
                <w:between w:val="nil"/>
              </w:pBdr>
              <w:spacing w:line="248" w:lineRule="auto"/>
              <w:ind w:left="108"/>
              <w:rPr>
                <w:color w:val="0070C0"/>
                <w:sz w:val="20"/>
                <w:szCs w:val="20"/>
              </w:rPr>
            </w:pPr>
            <w:r w:rsidRPr="00FF77A6">
              <w:rPr>
                <w:color w:val="0070C0"/>
                <w:sz w:val="20"/>
                <w:szCs w:val="20"/>
              </w:rPr>
              <w:t>(insert link)</w:t>
            </w:r>
          </w:p>
          <w:p w14:paraId="1024BC19" w14:textId="77777777" w:rsidR="00FA7A27" w:rsidRDefault="00FA7A27">
            <w:pPr>
              <w:pBdr>
                <w:top w:val="nil"/>
                <w:left w:val="nil"/>
                <w:bottom w:val="nil"/>
                <w:right w:val="nil"/>
                <w:between w:val="nil"/>
              </w:pBdr>
              <w:spacing w:line="248" w:lineRule="auto"/>
              <w:ind w:left="108"/>
              <w:rPr>
                <w:color w:val="000000"/>
                <w:sz w:val="20"/>
                <w:szCs w:val="20"/>
              </w:rPr>
            </w:pPr>
          </w:p>
        </w:tc>
        <w:tc>
          <w:tcPr>
            <w:tcW w:w="1435" w:type="dxa"/>
          </w:tcPr>
          <w:p w14:paraId="6C50C4E3" w14:textId="77777777" w:rsidR="00FA7A27" w:rsidRDefault="00FA7A27">
            <w:pPr>
              <w:pBdr>
                <w:top w:val="nil"/>
                <w:left w:val="nil"/>
                <w:bottom w:val="nil"/>
                <w:right w:val="nil"/>
                <w:between w:val="nil"/>
              </w:pBdr>
              <w:spacing w:line="248" w:lineRule="auto"/>
              <w:ind w:left="109"/>
              <w:rPr>
                <w:color w:val="000000"/>
                <w:sz w:val="20"/>
                <w:szCs w:val="20"/>
                <w:highlight w:val="yellow"/>
              </w:rPr>
            </w:pPr>
          </w:p>
        </w:tc>
      </w:tr>
    </w:tbl>
    <w:p w14:paraId="5BD8B1E0" w14:textId="77777777" w:rsidR="00FA7A27" w:rsidRDefault="00FA7A27">
      <w:pPr>
        <w:spacing w:before="6" w:line="259" w:lineRule="auto"/>
        <w:ind w:left="140" w:right="20"/>
        <w:rPr>
          <w:i/>
          <w:sz w:val="20"/>
          <w:szCs w:val="20"/>
        </w:rPr>
      </w:pPr>
    </w:p>
    <w:p w14:paraId="232CB5AB" w14:textId="77777777" w:rsidR="00FA7A27" w:rsidRDefault="00000000">
      <w:pPr>
        <w:spacing w:before="60"/>
        <w:ind w:left="140"/>
        <w:rPr>
          <w:sz w:val="20"/>
          <w:szCs w:val="20"/>
        </w:rPr>
      </w:pPr>
      <w:r>
        <w:rPr>
          <w:sz w:val="20"/>
          <w:szCs w:val="20"/>
        </w:rPr>
        <w:t>In Witness Whereof, This Agreement has been executed by the parties hereto.</w:t>
      </w:r>
    </w:p>
    <w:p w14:paraId="05422C0E" w14:textId="77777777" w:rsidR="00FA7A27" w:rsidRDefault="00FA7A27">
      <w:pPr>
        <w:spacing w:line="259" w:lineRule="auto"/>
        <w:rPr>
          <w:sz w:val="20"/>
          <w:szCs w:val="20"/>
        </w:rPr>
      </w:pPr>
    </w:p>
    <w:p w14:paraId="56A0BAC6" w14:textId="77777777" w:rsidR="00FA7A27" w:rsidRDefault="00000000">
      <w:pPr>
        <w:spacing w:before="1"/>
        <w:ind w:left="140"/>
        <w:rPr>
          <w:sz w:val="20"/>
          <w:szCs w:val="20"/>
        </w:rPr>
      </w:pPr>
      <w:r>
        <w:rPr>
          <w:sz w:val="20"/>
          <w:szCs w:val="20"/>
        </w:rPr>
        <w:t>Contractor:</w:t>
      </w:r>
    </w:p>
    <w:p w14:paraId="6F2A25C7" w14:textId="77777777" w:rsidR="00FA7A27" w:rsidRDefault="00FA7A27">
      <w:pPr>
        <w:spacing w:before="5" w:line="244" w:lineRule="auto"/>
        <w:ind w:left="140"/>
        <w:rPr>
          <w:sz w:val="20"/>
          <w:szCs w:val="20"/>
        </w:rPr>
      </w:pPr>
    </w:p>
    <w:p w14:paraId="3EF83A0E" w14:textId="77777777" w:rsidR="00FA7A27" w:rsidRDefault="00000000">
      <w:pPr>
        <w:spacing w:before="5" w:line="244" w:lineRule="auto"/>
        <w:ind w:left="140"/>
        <w:rPr>
          <w:sz w:val="20"/>
          <w:szCs w:val="20"/>
        </w:rPr>
      </w:pPr>
      <w:r>
        <w:rPr>
          <w:sz w:val="20"/>
          <w:szCs w:val="20"/>
        </w:rPr>
        <w:t>___________________________________________</w:t>
      </w:r>
      <w:r>
        <w:rPr>
          <w:sz w:val="20"/>
          <w:szCs w:val="20"/>
        </w:rPr>
        <w:tab/>
      </w:r>
      <w:r>
        <w:rPr>
          <w:sz w:val="20"/>
          <w:szCs w:val="20"/>
        </w:rPr>
        <w:tab/>
      </w:r>
      <w:proofErr w:type="gramStart"/>
      <w:r>
        <w:rPr>
          <w:sz w:val="20"/>
          <w:szCs w:val="20"/>
        </w:rPr>
        <w:t>Date:_</w:t>
      </w:r>
      <w:proofErr w:type="gramEnd"/>
      <w:r>
        <w:rPr>
          <w:sz w:val="20"/>
          <w:szCs w:val="20"/>
        </w:rPr>
        <w:t>_______________________</w:t>
      </w:r>
    </w:p>
    <w:p w14:paraId="166BB4CD" w14:textId="5F536EFE" w:rsidR="00077690" w:rsidRDefault="00077690" w:rsidP="00077690">
      <w:pPr>
        <w:spacing w:before="55"/>
        <w:ind w:left="180"/>
        <w:rPr>
          <w:b/>
          <w:sz w:val="20"/>
          <w:szCs w:val="20"/>
        </w:rPr>
      </w:pPr>
      <w:r>
        <w:rPr>
          <w:b/>
          <w:sz w:val="20"/>
          <w:szCs w:val="20"/>
        </w:rPr>
        <w:t>VENDOR</w:t>
      </w:r>
      <w:r w:rsidR="00F77FDA">
        <w:rPr>
          <w:b/>
          <w:sz w:val="20"/>
          <w:szCs w:val="20"/>
        </w:rPr>
        <w:t xml:space="preserve"> B</w:t>
      </w:r>
    </w:p>
    <w:p w14:paraId="3D03E53B" w14:textId="4CE24ECC" w:rsidR="00077690" w:rsidRDefault="00077690" w:rsidP="00077690">
      <w:pPr>
        <w:spacing w:line="244" w:lineRule="auto"/>
        <w:ind w:left="140"/>
        <w:rPr>
          <w:sz w:val="20"/>
          <w:szCs w:val="20"/>
        </w:rPr>
      </w:pPr>
      <w:r>
        <w:rPr>
          <w:sz w:val="20"/>
          <w:szCs w:val="20"/>
        </w:rPr>
        <w:t>[</w:t>
      </w:r>
      <w:r>
        <w:rPr>
          <w:sz w:val="20"/>
          <w:szCs w:val="20"/>
          <w:highlight w:val="yellow"/>
        </w:rPr>
        <w:t>CONTRACTOR ADDRESS</w:t>
      </w:r>
      <w:r>
        <w:rPr>
          <w:sz w:val="20"/>
          <w:szCs w:val="20"/>
        </w:rPr>
        <w:t>]</w:t>
      </w:r>
    </w:p>
    <w:p w14:paraId="597DCA38" w14:textId="08F06237" w:rsidR="00077690" w:rsidRDefault="00077690" w:rsidP="00077690">
      <w:pPr>
        <w:spacing w:line="244" w:lineRule="auto"/>
        <w:ind w:left="140"/>
        <w:rPr>
          <w:sz w:val="20"/>
          <w:szCs w:val="20"/>
        </w:rPr>
        <w:sectPr w:rsidR="00077690" w:rsidSect="00077690">
          <w:headerReference w:type="even" r:id="rId15"/>
          <w:headerReference w:type="default" r:id="rId16"/>
          <w:footerReference w:type="even" r:id="rId17"/>
          <w:footerReference w:type="default" r:id="rId18"/>
          <w:headerReference w:type="first" r:id="rId19"/>
          <w:footerReference w:type="first" r:id="rId20"/>
          <w:pgSz w:w="12240" w:h="15840"/>
          <w:pgMar w:top="1400" w:right="1300" w:bottom="1200" w:left="1300" w:header="0" w:footer="1012" w:gutter="0"/>
          <w:pgNumType w:start="1"/>
          <w:cols w:space="720"/>
        </w:sectPr>
      </w:pPr>
      <w:r>
        <w:rPr>
          <w:sz w:val="20"/>
          <w:szCs w:val="20"/>
        </w:rPr>
        <w:t>[</w:t>
      </w:r>
      <w:r>
        <w:rPr>
          <w:sz w:val="20"/>
          <w:szCs w:val="20"/>
          <w:highlight w:val="yellow"/>
        </w:rPr>
        <w:t>CONTRACTOR AUTHORIZED SIGNER NAME/TITLE</w:t>
      </w:r>
      <w:r>
        <w:rPr>
          <w:sz w:val="20"/>
          <w:szCs w:val="20"/>
        </w:rPr>
        <w:t>]</w:t>
      </w:r>
    </w:p>
    <w:p w14:paraId="43ADD217" w14:textId="77777777" w:rsidR="00FA7A27" w:rsidRDefault="00FA7A27">
      <w:pPr>
        <w:spacing w:line="259" w:lineRule="auto"/>
        <w:rPr>
          <w:sz w:val="20"/>
          <w:szCs w:val="20"/>
        </w:rPr>
      </w:pPr>
    </w:p>
    <w:p w14:paraId="7E619EBC" w14:textId="77777777" w:rsidR="00FA7A27" w:rsidRDefault="00000000">
      <w:pPr>
        <w:ind w:left="140"/>
        <w:rPr>
          <w:sz w:val="20"/>
          <w:szCs w:val="20"/>
        </w:rPr>
      </w:pPr>
      <w:r>
        <w:rPr>
          <w:sz w:val="20"/>
          <w:szCs w:val="20"/>
        </w:rPr>
        <w:t>Contracting Agency Name:</w:t>
      </w:r>
    </w:p>
    <w:p w14:paraId="02137F19" w14:textId="77777777" w:rsidR="00FA7A27" w:rsidRDefault="00FA7A27">
      <w:pPr>
        <w:spacing w:line="259" w:lineRule="auto"/>
        <w:rPr>
          <w:sz w:val="20"/>
          <w:szCs w:val="20"/>
        </w:rPr>
      </w:pPr>
    </w:p>
    <w:p w14:paraId="40FF8BAB" w14:textId="77777777" w:rsidR="00FA7A27" w:rsidRDefault="00000000">
      <w:pPr>
        <w:spacing w:before="5" w:line="244" w:lineRule="auto"/>
        <w:ind w:left="140"/>
        <w:rPr>
          <w:sz w:val="20"/>
          <w:szCs w:val="20"/>
        </w:rPr>
      </w:pPr>
      <w:r>
        <w:rPr>
          <w:sz w:val="20"/>
          <w:szCs w:val="20"/>
        </w:rPr>
        <w:t>___________________________________________</w:t>
      </w:r>
      <w:r>
        <w:rPr>
          <w:sz w:val="20"/>
          <w:szCs w:val="20"/>
        </w:rPr>
        <w:tab/>
      </w:r>
      <w:r>
        <w:rPr>
          <w:sz w:val="20"/>
          <w:szCs w:val="20"/>
        </w:rPr>
        <w:tab/>
      </w:r>
      <w:proofErr w:type="gramStart"/>
      <w:r>
        <w:rPr>
          <w:sz w:val="20"/>
          <w:szCs w:val="20"/>
        </w:rPr>
        <w:t>Date:_</w:t>
      </w:r>
      <w:proofErr w:type="gramEnd"/>
      <w:r>
        <w:rPr>
          <w:sz w:val="20"/>
          <w:szCs w:val="20"/>
        </w:rPr>
        <w:t>_______________________</w:t>
      </w:r>
    </w:p>
    <w:p w14:paraId="269DF1B2" w14:textId="1DF340C0" w:rsidR="00FA7A27" w:rsidRDefault="00077690">
      <w:pPr>
        <w:spacing w:before="55"/>
        <w:ind w:left="180"/>
        <w:rPr>
          <w:b/>
          <w:sz w:val="20"/>
          <w:szCs w:val="20"/>
        </w:rPr>
      </w:pPr>
      <w:r>
        <w:rPr>
          <w:b/>
          <w:sz w:val="20"/>
          <w:szCs w:val="20"/>
        </w:rPr>
        <w:t>AGENCY</w:t>
      </w:r>
    </w:p>
    <w:p w14:paraId="144E0A97" w14:textId="77777777" w:rsidR="00FA7A27" w:rsidRDefault="00000000">
      <w:pPr>
        <w:spacing w:line="244" w:lineRule="auto"/>
        <w:ind w:left="140"/>
        <w:rPr>
          <w:sz w:val="20"/>
          <w:szCs w:val="20"/>
        </w:rPr>
      </w:pPr>
      <w:r>
        <w:rPr>
          <w:sz w:val="20"/>
          <w:szCs w:val="20"/>
        </w:rPr>
        <w:t>[</w:t>
      </w:r>
      <w:r>
        <w:rPr>
          <w:sz w:val="20"/>
          <w:szCs w:val="20"/>
          <w:highlight w:val="yellow"/>
        </w:rPr>
        <w:t>CONTRACTING AGENCY ADDRESS</w:t>
      </w:r>
      <w:r>
        <w:rPr>
          <w:sz w:val="20"/>
          <w:szCs w:val="20"/>
        </w:rPr>
        <w:t>]</w:t>
      </w:r>
    </w:p>
    <w:p w14:paraId="10F8FCEE" w14:textId="77777777" w:rsidR="00FA7A27" w:rsidRDefault="00000000">
      <w:pPr>
        <w:spacing w:line="244" w:lineRule="auto"/>
        <w:ind w:left="140"/>
        <w:rPr>
          <w:sz w:val="20"/>
          <w:szCs w:val="20"/>
        </w:rPr>
        <w:sectPr w:rsidR="00FA7A27">
          <w:headerReference w:type="even" r:id="rId21"/>
          <w:headerReference w:type="default" r:id="rId22"/>
          <w:footerReference w:type="even" r:id="rId23"/>
          <w:footerReference w:type="default" r:id="rId24"/>
          <w:headerReference w:type="first" r:id="rId25"/>
          <w:footerReference w:type="first" r:id="rId26"/>
          <w:pgSz w:w="12240" w:h="15840"/>
          <w:pgMar w:top="1400" w:right="1300" w:bottom="1200" w:left="1300" w:header="0" w:footer="1012" w:gutter="0"/>
          <w:pgNumType w:start="1"/>
          <w:cols w:space="720"/>
        </w:sectPr>
      </w:pPr>
      <w:r>
        <w:rPr>
          <w:sz w:val="20"/>
          <w:szCs w:val="20"/>
        </w:rPr>
        <w:t>[</w:t>
      </w:r>
      <w:r>
        <w:rPr>
          <w:sz w:val="20"/>
          <w:szCs w:val="20"/>
          <w:highlight w:val="yellow"/>
        </w:rPr>
        <w:t>CONTRACTING AGENCY AUTHORIZED SIGNER NAME/TITLE</w:t>
      </w:r>
      <w:r>
        <w:rPr>
          <w:sz w:val="20"/>
          <w:szCs w:val="20"/>
        </w:rPr>
        <w:t>]</w:t>
      </w:r>
    </w:p>
    <w:p w14:paraId="464EDBDE" w14:textId="77777777" w:rsidR="00F3105F" w:rsidRPr="00F3105F" w:rsidRDefault="00F3105F" w:rsidP="00077690">
      <w:pPr>
        <w:spacing w:line="244" w:lineRule="auto"/>
        <w:ind w:left="140"/>
        <w:jc w:val="center"/>
        <w:rPr>
          <w:b/>
          <w:sz w:val="24"/>
          <w:szCs w:val="24"/>
        </w:rPr>
      </w:pPr>
      <w:r w:rsidRPr="00F3105F">
        <w:rPr>
          <w:b/>
          <w:sz w:val="24"/>
          <w:szCs w:val="24"/>
        </w:rPr>
        <w:lastRenderedPageBreak/>
        <w:t>EXHIBIT A</w:t>
      </w:r>
    </w:p>
    <w:p w14:paraId="2FD0E52C" w14:textId="25C30977" w:rsidR="00077690" w:rsidRPr="00F3105F" w:rsidRDefault="00077690" w:rsidP="00077690">
      <w:pPr>
        <w:spacing w:line="244" w:lineRule="auto"/>
        <w:ind w:left="140"/>
        <w:jc w:val="center"/>
        <w:rPr>
          <w:sz w:val="24"/>
          <w:szCs w:val="24"/>
        </w:rPr>
      </w:pPr>
      <w:commentRangeStart w:id="3"/>
      <w:r w:rsidRPr="00F3105F">
        <w:rPr>
          <w:b/>
          <w:sz w:val="24"/>
          <w:szCs w:val="24"/>
        </w:rPr>
        <w:t>User Agreement Scope of Work</w:t>
      </w:r>
      <w:commentRangeEnd w:id="3"/>
      <w:r w:rsidR="0084563F">
        <w:rPr>
          <w:rStyle w:val="CommentReference"/>
        </w:rPr>
        <w:commentReference w:id="3"/>
      </w:r>
    </w:p>
    <w:p w14:paraId="7BF48765" w14:textId="77777777" w:rsidR="00077690" w:rsidRPr="00077690" w:rsidRDefault="00077690" w:rsidP="00077690">
      <w:pPr>
        <w:keepNext/>
        <w:keepLines/>
        <w:numPr>
          <w:ilvl w:val="0"/>
          <w:numId w:val="19"/>
        </w:numPr>
        <w:spacing w:line="244" w:lineRule="auto"/>
        <w:outlineLvl w:val="1"/>
        <w:rPr>
          <w:b/>
          <w:sz w:val="24"/>
          <w:szCs w:val="24"/>
        </w:rPr>
      </w:pPr>
      <w:bookmarkStart w:id="4" w:name="_heading=h.iu9or5jov58t" w:colFirst="0" w:colLast="0"/>
      <w:bookmarkEnd w:id="4"/>
      <w:r w:rsidRPr="00077690">
        <w:rPr>
          <w:b/>
          <w:sz w:val="24"/>
          <w:szCs w:val="24"/>
        </w:rPr>
        <w:t>Incorporate MSA by Reference</w:t>
      </w:r>
    </w:p>
    <w:p w14:paraId="6EFB39A8" w14:textId="77777777" w:rsidR="00077690" w:rsidRPr="00077690" w:rsidRDefault="00077690" w:rsidP="00F77FDA">
      <w:pPr>
        <w:spacing w:line="244" w:lineRule="auto"/>
        <w:ind w:left="140" w:firstLine="310"/>
        <w:rPr>
          <w:sz w:val="20"/>
          <w:szCs w:val="20"/>
        </w:rPr>
      </w:pPr>
      <w:r w:rsidRPr="00077690">
        <w:rPr>
          <w:sz w:val="20"/>
          <w:szCs w:val="20"/>
        </w:rPr>
        <w:t xml:space="preserve">MSA # </w:t>
      </w:r>
      <w:r w:rsidRPr="00077690">
        <w:rPr>
          <w:color w:val="000000"/>
          <w:sz w:val="20"/>
          <w:szCs w:val="20"/>
        </w:rPr>
        <w:t xml:space="preserve">##-##-##-## </w:t>
      </w:r>
      <w:r w:rsidRPr="00077690">
        <w:rPr>
          <w:sz w:val="20"/>
          <w:szCs w:val="20"/>
        </w:rPr>
        <w:t>and its amendments are hereby incorporated by reference as if attached hereto.</w:t>
      </w:r>
    </w:p>
    <w:p w14:paraId="36DFC78F" w14:textId="77777777" w:rsidR="00077690" w:rsidRPr="00077690" w:rsidRDefault="00077690" w:rsidP="00077690">
      <w:pPr>
        <w:spacing w:line="244" w:lineRule="auto"/>
        <w:rPr>
          <w:sz w:val="20"/>
          <w:szCs w:val="20"/>
        </w:rPr>
      </w:pPr>
    </w:p>
    <w:p w14:paraId="41F79795" w14:textId="77777777" w:rsidR="00077690" w:rsidRPr="00077690" w:rsidRDefault="00077690" w:rsidP="00077690">
      <w:pPr>
        <w:keepNext/>
        <w:keepLines/>
        <w:numPr>
          <w:ilvl w:val="0"/>
          <w:numId w:val="19"/>
        </w:numPr>
        <w:spacing w:line="244" w:lineRule="auto"/>
        <w:outlineLvl w:val="1"/>
        <w:rPr>
          <w:b/>
          <w:sz w:val="24"/>
          <w:szCs w:val="24"/>
        </w:rPr>
      </w:pPr>
      <w:bookmarkStart w:id="5" w:name="_heading=h.xxlcu6j6weq8" w:colFirst="0" w:colLast="0"/>
      <w:bookmarkEnd w:id="5"/>
      <w:r w:rsidRPr="00077690">
        <w:rPr>
          <w:b/>
          <w:sz w:val="24"/>
          <w:szCs w:val="24"/>
        </w:rPr>
        <w:t>Description</w:t>
      </w:r>
    </w:p>
    <w:p w14:paraId="527F18C7" w14:textId="77777777" w:rsidR="00077690" w:rsidRPr="00F77FDA" w:rsidRDefault="00077690" w:rsidP="00077690">
      <w:pPr>
        <w:spacing w:line="244" w:lineRule="auto"/>
        <w:ind w:left="450"/>
        <w:rPr>
          <w:b/>
          <w:color w:val="0070C0"/>
          <w:sz w:val="20"/>
          <w:szCs w:val="20"/>
        </w:rPr>
      </w:pPr>
      <w:r w:rsidRPr="00F77FDA">
        <w:rPr>
          <w:color w:val="0070C0"/>
          <w:sz w:val="20"/>
          <w:szCs w:val="20"/>
        </w:rPr>
        <w:t>Insert agency description (service area, service types, annual fare revenue, project funding information, goals, etc.)</w:t>
      </w:r>
    </w:p>
    <w:p w14:paraId="70E6687A" w14:textId="77777777" w:rsidR="00077690" w:rsidRPr="00077690" w:rsidRDefault="00077690" w:rsidP="00077690">
      <w:pPr>
        <w:spacing w:line="244" w:lineRule="auto"/>
        <w:ind w:left="360"/>
        <w:rPr>
          <w:sz w:val="20"/>
          <w:szCs w:val="20"/>
        </w:rPr>
      </w:pPr>
    </w:p>
    <w:p w14:paraId="5242F686" w14:textId="77777777" w:rsidR="00077690" w:rsidRPr="00077690" w:rsidRDefault="00077690" w:rsidP="00077690">
      <w:pPr>
        <w:ind w:left="360"/>
        <w:rPr>
          <w:sz w:val="20"/>
          <w:szCs w:val="20"/>
        </w:rPr>
      </w:pPr>
      <w:r w:rsidRPr="00077690">
        <w:rPr>
          <w:b/>
          <w:sz w:val="20"/>
          <w:szCs w:val="20"/>
        </w:rPr>
        <w:t xml:space="preserve">Implementation Planning: Project Charter </w:t>
      </w:r>
    </w:p>
    <w:p w14:paraId="6DF8433A" w14:textId="77777777" w:rsidR="00077690" w:rsidRPr="00077690" w:rsidRDefault="00077690" w:rsidP="00077690">
      <w:pPr>
        <w:ind w:left="360"/>
        <w:rPr>
          <w:sz w:val="20"/>
          <w:szCs w:val="20"/>
        </w:rPr>
      </w:pPr>
    </w:p>
    <w:p w14:paraId="6837EC06" w14:textId="1967DD76" w:rsidR="00077690" w:rsidRPr="00077690" w:rsidRDefault="00077690" w:rsidP="00077690">
      <w:pPr>
        <w:ind w:left="360"/>
        <w:rPr>
          <w:sz w:val="20"/>
          <w:szCs w:val="20"/>
        </w:rPr>
      </w:pPr>
      <w:r w:rsidRPr="00077690">
        <w:rPr>
          <w:sz w:val="20"/>
          <w:szCs w:val="20"/>
        </w:rPr>
        <w:t>A formal Project Charter will be developed by AGENCY in coordination with all key stakeholders, including VENDOR</w:t>
      </w:r>
      <w:r w:rsidR="00F77FDA">
        <w:rPr>
          <w:sz w:val="20"/>
          <w:szCs w:val="20"/>
        </w:rPr>
        <w:t xml:space="preserve"> B</w:t>
      </w:r>
      <w:r w:rsidRPr="00077690">
        <w:rPr>
          <w:sz w:val="20"/>
          <w:szCs w:val="20"/>
        </w:rPr>
        <w:t>. This Charter will identify and document roles, responsibilities, deliverables, timelines, and key resource commitments for each participating operator supporting the regional open-loop payments launch.</w:t>
      </w:r>
    </w:p>
    <w:p w14:paraId="446687DC" w14:textId="77777777" w:rsidR="00077690" w:rsidRPr="00077690" w:rsidRDefault="00077690" w:rsidP="00077690">
      <w:pPr>
        <w:ind w:left="360"/>
        <w:rPr>
          <w:sz w:val="20"/>
          <w:szCs w:val="20"/>
        </w:rPr>
      </w:pPr>
    </w:p>
    <w:p w14:paraId="2C76C90E" w14:textId="77777777" w:rsidR="00077690" w:rsidRPr="00077690" w:rsidRDefault="00077690" w:rsidP="00077690">
      <w:pPr>
        <w:ind w:left="360"/>
        <w:rPr>
          <w:b/>
          <w:sz w:val="20"/>
          <w:szCs w:val="20"/>
        </w:rPr>
      </w:pPr>
      <w:r w:rsidRPr="00077690">
        <w:rPr>
          <w:sz w:val="20"/>
          <w:szCs w:val="20"/>
        </w:rPr>
        <w:t>The Charter shall serve as a project coordination tool intended to foster effective implementation, promote accountability, and support alignment among all project participants. However, the Charter shall not be interpreted as modifying, superseding, or introducing any new obligations, legal responsibilities, performance requirements, additional product development, or financial commitments beyond those expressly stated in this Agreement.</w:t>
      </w:r>
    </w:p>
    <w:p w14:paraId="640BF886" w14:textId="77777777" w:rsidR="00077690" w:rsidRPr="00077690" w:rsidRDefault="00077690" w:rsidP="00077690">
      <w:pPr>
        <w:ind w:left="360"/>
        <w:rPr>
          <w:sz w:val="20"/>
          <w:szCs w:val="20"/>
        </w:rPr>
      </w:pPr>
    </w:p>
    <w:p w14:paraId="3A4A0FBC" w14:textId="7EBADA3A" w:rsidR="00077690" w:rsidRPr="00077690" w:rsidRDefault="00077690" w:rsidP="00077690">
      <w:pPr>
        <w:ind w:left="360"/>
        <w:rPr>
          <w:sz w:val="20"/>
          <w:szCs w:val="20"/>
        </w:rPr>
      </w:pPr>
      <w:r w:rsidRPr="00077690">
        <w:rPr>
          <w:sz w:val="20"/>
          <w:szCs w:val="20"/>
        </w:rPr>
        <w:t xml:space="preserve">VENDOR </w:t>
      </w:r>
      <w:r w:rsidR="00F77FDA">
        <w:rPr>
          <w:sz w:val="20"/>
          <w:szCs w:val="20"/>
        </w:rPr>
        <w:t xml:space="preserve">B </w:t>
      </w:r>
      <w:r w:rsidRPr="00077690">
        <w:rPr>
          <w:sz w:val="20"/>
          <w:szCs w:val="20"/>
        </w:rPr>
        <w:t>shall collaborate in good faith in the development of the Charter and shall make reasonable efforts to align its project planning and execution with the responsibilities attributed to it therein</w:t>
      </w:r>
      <w:r w:rsidRPr="00077690">
        <w:rPr>
          <w:b/>
          <w:sz w:val="20"/>
          <w:szCs w:val="20"/>
        </w:rPr>
        <w:t>.</w:t>
      </w:r>
    </w:p>
    <w:p w14:paraId="464A7E15" w14:textId="77777777" w:rsidR="00077690" w:rsidRPr="00077690" w:rsidRDefault="00077690" w:rsidP="00077690">
      <w:pPr>
        <w:rPr>
          <w:sz w:val="20"/>
          <w:szCs w:val="20"/>
        </w:rPr>
      </w:pPr>
      <w:r w:rsidRPr="00077690">
        <w:br w:type="page"/>
      </w:r>
    </w:p>
    <w:p w14:paraId="32D3BCDA" w14:textId="77777777" w:rsidR="00077690" w:rsidRPr="00077690" w:rsidRDefault="00077690" w:rsidP="00077690">
      <w:pPr>
        <w:ind w:left="360"/>
        <w:rPr>
          <w:sz w:val="20"/>
          <w:szCs w:val="20"/>
        </w:rPr>
      </w:pPr>
      <w:r w:rsidRPr="00077690">
        <w:rPr>
          <w:sz w:val="20"/>
          <w:szCs w:val="20"/>
        </w:rPr>
        <w:lastRenderedPageBreak/>
        <w:tab/>
      </w:r>
    </w:p>
    <w:p w14:paraId="0000CD24" w14:textId="77777777" w:rsidR="00077690" w:rsidRPr="00077690" w:rsidRDefault="00077690" w:rsidP="00077690">
      <w:pPr>
        <w:rPr>
          <w:sz w:val="20"/>
          <w:szCs w:val="20"/>
        </w:rPr>
      </w:pPr>
    </w:p>
    <w:p w14:paraId="39CA9EAB" w14:textId="4461608A" w:rsidR="00077690" w:rsidRPr="00077690" w:rsidRDefault="00077690" w:rsidP="00077690">
      <w:pPr>
        <w:keepNext/>
        <w:keepLines/>
        <w:numPr>
          <w:ilvl w:val="0"/>
          <w:numId w:val="19"/>
        </w:numPr>
        <w:spacing w:line="244" w:lineRule="auto"/>
        <w:ind w:left="360"/>
        <w:outlineLvl w:val="1"/>
        <w:rPr>
          <w:b/>
          <w:sz w:val="24"/>
          <w:szCs w:val="24"/>
        </w:rPr>
      </w:pPr>
      <w:bookmarkStart w:id="6" w:name="_heading=h.1kvqpbnd6trr" w:colFirst="0" w:colLast="0"/>
      <w:bookmarkEnd w:id="6"/>
      <w:r w:rsidRPr="00077690">
        <w:rPr>
          <w:b/>
          <w:sz w:val="24"/>
          <w:szCs w:val="24"/>
        </w:rPr>
        <w:t xml:space="preserve">Summary of VENDOR </w:t>
      </w:r>
      <w:r w:rsidR="00F77FDA">
        <w:rPr>
          <w:b/>
          <w:sz w:val="24"/>
          <w:szCs w:val="24"/>
        </w:rPr>
        <w:t xml:space="preserve">B </w:t>
      </w:r>
      <w:r w:rsidRPr="00077690">
        <w:rPr>
          <w:b/>
          <w:sz w:val="24"/>
          <w:szCs w:val="24"/>
        </w:rPr>
        <w:t>Services</w:t>
      </w:r>
    </w:p>
    <w:p w14:paraId="2D35CFA1" w14:textId="26DDD4B0" w:rsidR="00077690" w:rsidRPr="00077690" w:rsidRDefault="00077690" w:rsidP="00077690">
      <w:pPr>
        <w:ind w:left="450"/>
        <w:rPr>
          <w:sz w:val="20"/>
          <w:szCs w:val="20"/>
        </w:rPr>
      </w:pPr>
      <w:r w:rsidRPr="00077690">
        <w:rPr>
          <w:sz w:val="20"/>
          <w:szCs w:val="20"/>
        </w:rPr>
        <w:t xml:space="preserve">VENDOR </w:t>
      </w:r>
      <w:r w:rsidR="00F77FDA">
        <w:rPr>
          <w:sz w:val="20"/>
          <w:szCs w:val="20"/>
        </w:rPr>
        <w:t xml:space="preserve">B </w:t>
      </w:r>
      <w:r w:rsidRPr="00077690">
        <w:rPr>
          <w:sz w:val="20"/>
          <w:szCs w:val="20"/>
        </w:rPr>
        <w:t>shall perform the following services in accordance with the pricing outlined in Exhibit B pursuant to this User Agreement:</w:t>
      </w:r>
    </w:p>
    <w:p w14:paraId="046B1C06" w14:textId="77777777" w:rsidR="00077690" w:rsidRPr="00077690" w:rsidRDefault="00077690" w:rsidP="00077690">
      <w:pPr>
        <w:ind w:left="450"/>
        <w:rPr>
          <w:sz w:val="20"/>
          <w:szCs w:val="20"/>
        </w:rPr>
      </w:pPr>
    </w:p>
    <w:p w14:paraId="1C1EBF10" w14:textId="77777777" w:rsidR="00077690" w:rsidRPr="002C1CC8" w:rsidRDefault="00077690" w:rsidP="00077690">
      <w:pPr>
        <w:spacing w:line="244" w:lineRule="auto"/>
        <w:ind w:left="720"/>
        <w:rPr>
          <w:color w:val="0070C0"/>
          <w:sz w:val="20"/>
          <w:szCs w:val="20"/>
        </w:rPr>
      </w:pPr>
      <w:commentRangeStart w:id="7"/>
      <w:r w:rsidRPr="002C1CC8">
        <w:rPr>
          <w:color w:val="0070C0"/>
          <w:sz w:val="20"/>
          <w:szCs w:val="20"/>
        </w:rPr>
        <w:t>[LIST SERVICES]</w:t>
      </w:r>
      <w:commentRangeEnd w:id="7"/>
      <w:r w:rsidR="0084563F">
        <w:rPr>
          <w:rStyle w:val="CommentReference"/>
        </w:rPr>
        <w:commentReference w:id="7"/>
      </w:r>
    </w:p>
    <w:p w14:paraId="62949B15" w14:textId="77777777" w:rsidR="00077690" w:rsidRPr="00077690" w:rsidRDefault="00077690" w:rsidP="00077690">
      <w:pPr>
        <w:spacing w:line="244" w:lineRule="auto"/>
        <w:ind w:left="720"/>
        <w:rPr>
          <w:sz w:val="20"/>
          <w:szCs w:val="20"/>
        </w:rPr>
      </w:pPr>
    </w:p>
    <w:p w14:paraId="7A0E5F66" w14:textId="77777777" w:rsidR="00077690" w:rsidRPr="00077690" w:rsidRDefault="00077690" w:rsidP="00077690">
      <w:pPr>
        <w:keepNext/>
        <w:keepLines/>
        <w:numPr>
          <w:ilvl w:val="0"/>
          <w:numId w:val="19"/>
        </w:numPr>
        <w:spacing w:line="244" w:lineRule="auto"/>
        <w:ind w:left="360"/>
        <w:outlineLvl w:val="1"/>
        <w:rPr>
          <w:b/>
          <w:sz w:val="24"/>
          <w:szCs w:val="24"/>
        </w:rPr>
      </w:pPr>
      <w:bookmarkStart w:id="8" w:name="_heading=h.1vo32ybb3u7n" w:colFirst="0" w:colLast="0"/>
      <w:bookmarkEnd w:id="8"/>
      <w:r w:rsidRPr="00077690">
        <w:rPr>
          <w:b/>
          <w:sz w:val="24"/>
          <w:szCs w:val="24"/>
        </w:rPr>
        <w:t xml:space="preserve">Key Contact(s) </w:t>
      </w:r>
    </w:p>
    <w:p w14:paraId="146EC60A" w14:textId="77777777" w:rsidR="00077690" w:rsidRPr="00077690" w:rsidRDefault="00077690" w:rsidP="00077690">
      <w:pPr>
        <w:spacing w:line="244" w:lineRule="auto"/>
        <w:ind w:left="140"/>
        <w:rPr>
          <w:b/>
          <w:sz w:val="20"/>
          <w:szCs w:val="20"/>
        </w:rPr>
      </w:pPr>
    </w:p>
    <w:p w14:paraId="78B03C61" w14:textId="77777777" w:rsidR="00077690" w:rsidRPr="00077690" w:rsidRDefault="00077690" w:rsidP="00077690">
      <w:pPr>
        <w:keepLines/>
        <w:spacing w:line="244" w:lineRule="auto"/>
        <w:ind w:left="360"/>
        <w:rPr>
          <w:sz w:val="20"/>
          <w:szCs w:val="20"/>
        </w:rPr>
      </w:pPr>
      <w:r w:rsidRPr="00077690">
        <w:rPr>
          <w:b/>
          <w:sz w:val="20"/>
          <w:szCs w:val="20"/>
        </w:rPr>
        <w:t>AGENCY</w:t>
      </w:r>
    </w:p>
    <w:p w14:paraId="1C0951C6" w14:textId="77777777" w:rsidR="00077690" w:rsidRPr="00077690" w:rsidRDefault="00077690" w:rsidP="00077690">
      <w:pPr>
        <w:keepLines/>
        <w:spacing w:line="244" w:lineRule="auto"/>
        <w:ind w:left="360"/>
        <w:rPr>
          <w:sz w:val="20"/>
          <w:szCs w:val="20"/>
        </w:rPr>
      </w:pPr>
      <w:r w:rsidRPr="00077690">
        <w:rPr>
          <w:b/>
          <w:i/>
          <w:sz w:val="20"/>
          <w:szCs w:val="20"/>
        </w:rPr>
        <w:t>CONTACT NAME</w:t>
      </w:r>
    </w:p>
    <w:p w14:paraId="2C92C810" w14:textId="77777777" w:rsidR="00077690" w:rsidRPr="00077690" w:rsidRDefault="00077690" w:rsidP="00077690">
      <w:pPr>
        <w:keepLines/>
        <w:spacing w:line="244" w:lineRule="auto"/>
        <w:ind w:left="360"/>
        <w:rPr>
          <w:sz w:val="20"/>
          <w:szCs w:val="20"/>
        </w:rPr>
      </w:pPr>
      <w:r w:rsidRPr="00077690">
        <w:rPr>
          <w:sz w:val="20"/>
          <w:szCs w:val="20"/>
        </w:rPr>
        <w:t>CONTACT ROLE</w:t>
      </w:r>
    </w:p>
    <w:p w14:paraId="1611CAF5" w14:textId="77777777" w:rsidR="00077690" w:rsidRPr="00077690" w:rsidRDefault="00077690" w:rsidP="00077690">
      <w:pPr>
        <w:keepLines/>
        <w:spacing w:line="244" w:lineRule="auto"/>
        <w:ind w:left="360"/>
        <w:rPr>
          <w:sz w:val="20"/>
          <w:szCs w:val="20"/>
        </w:rPr>
      </w:pPr>
      <w:r w:rsidRPr="00077690">
        <w:rPr>
          <w:sz w:val="20"/>
          <w:szCs w:val="20"/>
        </w:rPr>
        <w:t>CONTACT EMAIL/ADDRESS</w:t>
      </w:r>
    </w:p>
    <w:p w14:paraId="43A3D4DF" w14:textId="77777777" w:rsidR="00077690" w:rsidRPr="00077690" w:rsidRDefault="00077690" w:rsidP="00077690">
      <w:pPr>
        <w:spacing w:line="244" w:lineRule="auto"/>
        <w:rPr>
          <w:sz w:val="20"/>
          <w:szCs w:val="20"/>
        </w:rPr>
      </w:pPr>
      <w:r w:rsidRPr="00077690">
        <w:br w:type="page"/>
      </w:r>
    </w:p>
    <w:p w14:paraId="7F2A4DDE" w14:textId="77777777" w:rsidR="00077690" w:rsidRPr="00077690" w:rsidRDefault="00077690" w:rsidP="00077690">
      <w:pPr>
        <w:spacing w:line="244" w:lineRule="auto"/>
        <w:rPr>
          <w:sz w:val="20"/>
          <w:szCs w:val="20"/>
        </w:rPr>
      </w:pPr>
    </w:p>
    <w:p w14:paraId="14FA3C35" w14:textId="77777777" w:rsidR="00077690" w:rsidRPr="00077690" w:rsidRDefault="00077690" w:rsidP="00077690">
      <w:pPr>
        <w:spacing w:line="244" w:lineRule="auto"/>
        <w:ind w:left="860"/>
        <w:rPr>
          <w:b/>
          <w:sz w:val="20"/>
          <w:szCs w:val="20"/>
        </w:rPr>
      </w:pPr>
    </w:p>
    <w:p w14:paraId="5EE468C9" w14:textId="77777777" w:rsidR="00077690" w:rsidRPr="00077690" w:rsidRDefault="00077690" w:rsidP="00077690">
      <w:pPr>
        <w:keepNext/>
        <w:keepLines/>
        <w:numPr>
          <w:ilvl w:val="0"/>
          <w:numId w:val="19"/>
        </w:numPr>
        <w:spacing w:line="244" w:lineRule="auto"/>
        <w:ind w:left="360"/>
        <w:outlineLvl w:val="1"/>
        <w:rPr>
          <w:b/>
          <w:sz w:val="24"/>
          <w:szCs w:val="24"/>
        </w:rPr>
      </w:pPr>
      <w:bookmarkStart w:id="9" w:name="_heading=h.7nw0c51f9hhj" w:colFirst="0" w:colLast="0"/>
      <w:bookmarkEnd w:id="9"/>
      <w:r w:rsidRPr="00077690">
        <w:rPr>
          <w:b/>
          <w:sz w:val="24"/>
          <w:szCs w:val="24"/>
        </w:rPr>
        <w:t>Fare Structure and Business Rules</w:t>
      </w:r>
    </w:p>
    <w:p w14:paraId="7B94D550" w14:textId="77777777" w:rsidR="00077690" w:rsidRPr="00077690" w:rsidRDefault="00077690" w:rsidP="00077690">
      <w:pPr>
        <w:spacing w:line="244" w:lineRule="auto"/>
        <w:rPr>
          <w:sz w:val="20"/>
          <w:szCs w:val="20"/>
        </w:rPr>
      </w:pPr>
    </w:p>
    <w:p w14:paraId="17C8464A" w14:textId="77777777" w:rsidR="00077690" w:rsidRPr="00077690" w:rsidRDefault="00077690" w:rsidP="00077690">
      <w:pPr>
        <w:spacing w:line="244" w:lineRule="auto"/>
        <w:rPr>
          <w:sz w:val="20"/>
          <w:szCs w:val="20"/>
        </w:rPr>
      </w:pPr>
      <w:r w:rsidRPr="00077690">
        <w:rPr>
          <w:b/>
          <w:sz w:val="20"/>
          <w:szCs w:val="20"/>
        </w:rPr>
        <w:t>Overview of base fares and caps</w:t>
      </w:r>
    </w:p>
    <w:p w14:paraId="793D51D5" w14:textId="244B2F06" w:rsidR="00077690" w:rsidRPr="00077690" w:rsidRDefault="00077690" w:rsidP="00077690">
      <w:pPr>
        <w:spacing w:line="244" w:lineRule="auto"/>
        <w:rPr>
          <w:sz w:val="20"/>
          <w:szCs w:val="20"/>
        </w:rPr>
      </w:pPr>
      <w:r w:rsidRPr="00077690">
        <w:rPr>
          <w:sz w:val="20"/>
          <w:szCs w:val="20"/>
        </w:rPr>
        <w:t xml:space="preserve">VENDOR </w:t>
      </w:r>
      <w:r w:rsidR="00B30A21">
        <w:rPr>
          <w:sz w:val="20"/>
          <w:szCs w:val="20"/>
        </w:rPr>
        <w:t xml:space="preserve">A </w:t>
      </w:r>
      <w:r w:rsidRPr="00077690">
        <w:rPr>
          <w:sz w:val="20"/>
          <w:szCs w:val="20"/>
        </w:rPr>
        <w:t xml:space="preserve">shall configure the PADs to support the following recommended products: </w:t>
      </w:r>
      <w:r w:rsidRPr="00B30A21">
        <w:rPr>
          <w:color w:val="0070C0"/>
          <w:sz w:val="20"/>
          <w:szCs w:val="20"/>
        </w:rPr>
        <w:t xml:space="preserve">[LIST AGENCY AND/OR REGIONAL CAPS HERE]. </w:t>
      </w:r>
      <w:r w:rsidRPr="00077690">
        <w:rPr>
          <w:sz w:val="20"/>
          <w:szCs w:val="20"/>
        </w:rPr>
        <w:t>VENDOR shall configure the base fare calculation (the one-way fares), to be transmitted to VENDOR</w:t>
      </w:r>
      <w:r w:rsidR="00B30A21">
        <w:rPr>
          <w:sz w:val="20"/>
          <w:szCs w:val="20"/>
        </w:rPr>
        <w:t xml:space="preserve"> B</w:t>
      </w:r>
      <w:r w:rsidRPr="00077690">
        <w:rPr>
          <w:sz w:val="20"/>
          <w:szCs w:val="20"/>
        </w:rPr>
        <w:t xml:space="preserve">. Fares very by service and are calculated as </w:t>
      </w:r>
      <w:r w:rsidR="00B30A21" w:rsidRPr="00B30A21">
        <w:rPr>
          <w:color w:val="0070C0"/>
          <w:sz w:val="20"/>
          <w:szCs w:val="20"/>
        </w:rPr>
        <w:t>[</w:t>
      </w:r>
      <w:r w:rsidRPr="00B30A21">
        <w:rPr>
          <w:color w:val="0070C0"/>
          <w:sz w:val="20"/>
          <w:szCs w:val="20"/>
        </w:rPr>
        <w:t>CHOOSE ALL THAT APPLY: FLAT, ZONE, BASED, DISTANCE-BASED</w:t>
      </w:r>
      <w:r w:rsidR="00B30A21" w:rsidRPr="00B30A21">
        <w:rPr>
          <w:color w:val="0070C0"/>
          <w:sz w:val="20"/>
          <w:szCs w:val="20"/>
        </w:rPr>
        <w:t>]</w:t>
      </w:r>
      <w:r w:rsidRPr="00B30A21">
        <w:rPr>
          <w:color w:val="0070C0"/>
          <w:sz w:val="20"/>
          <w:szCs w:val="20"/>
        </w:rPr>
        <w:t xml:space="preserve">. </w:t>
      </w:r>
      <w:r w:rsidRPr="00077690">
        <w:rPr>
          <w:sz w:val="20"/>
          <w:szCs w:val="20"/>
        </w:rPr>
        <w:t>The PADs shall support the proposed fare structure below. AGENCY may adjust the price points for the fare products in preparation for launch.</w:t>
      </w:r>
    </w:p>
    <w:p w14:paraId="40794720" w14:textId="77777777" w:rsidR="00077690" w:rsidRPr="00077690" w:rsidRDefault="00077690" w:rsidP="00077690">
      <w:pPr>
        <w:spacing w:before="120" w:after="120"/>
        <w:rPr>
          <w:sz w:val="20"/>
          <w:szCs w:val="20"/>
        </w:rPr>
      </w:pPr>
    </w:p>
    <w:tbl>
      <w:tblPr>
        <w:tblW w:w="3690" w:type="dxa"/>
        <w:tblLayout w:type="fixed"/>
        <w:tblLook w:val="0400" w:firstRow="0" w:lastRow="0" w:firstColumn="0" w:lastColumn="0" w:noHBand="0" w:noVBand="1"/>
      </w:tblPr>
      <w:tblGrid>
        <w:gridCol w:w="1455"/>
        <w:gridCol w:w="1110"/>
        <w:gridCol w:w="1125"/>
      </w:tblGrid>
      <w:tr w:rsidR="00077690" w:rsidRPr="00077690" w14:paraId="62C58E5D" w14:textId="77777777" w:rsidTr="00DB6484">
        <w:trPr>
          <w:trHeight w:val="484"/>
        </w:trPr>
        <w:tc>
          <w:tcPr>
            <w:tcW w:w="145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7AA5BF0" w14:textId="77777777" w:rsidR="00077690" w:rsidRPr="00077690" w:rsidRDefault="00077690" w:rsidP="00077690">
            <w:pPr>
              <w:spacing w:before="120" w:after="120"/>
              <w:ind w:left="140"/>
              <w:rPr>
                <w:sz w:val="20"/>
                <w:szCs w:val="20"/>
              </w:rPr>
            </w:pPr>
          </w:p>
        </w:tc>
        <w:tc>
          <w:tcPr>
            <w:tcW w:w="1110" w:type="dxa"/>
            <w:vMerge w:val="restart"/>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tcPr>
          <w:p w14:paraId="2D95BA57" w14:textId="77777777" w:rsidR="00077690" w:rsidRPr="00077690" w:rsidRDefault="00077690" w:rsidP="00077690">
            <w:pPr>
              <w:spacing w:before="120" w:after="120"/>
              <w:rPr>
                <w:sz w:val="20"/>
                <w:szCs w:val="20"/>
              </w:rPr>
            </w:pPr>
            <w:r w:rsidRPr="00077690">
              <w:rPr>
                <w:b/>
                <w:sz w:val="20"/>
                <w:szCs w:val="20"/>
              </w:rPr>
              <w:t>SERVICE A</w:t>
            </w:r>
          </w:p>
        </w:tc>
        <w:tc>
          <w:tcPr>
            <w:tcW w:w="112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41A5F44" w14:textId="77777777" w:rsidR="00077690" w:rsidRPr="00077690" w:rsidRDefault="00077690" w:rsidP="00077690">
            <w:pPr>
              <w:spacing w:before="120" w:after="120"/>
              <w:rPr>
                <w:sz w:val="20"/>
                <w:szCs w:val="20"/>
              </w:rPr>
            </w:pPr>
            <w:r w:rsidRPr="00077690">
              <w:rPr>
                <w:b/>
                <w:sz w:val="20"/>
                <w:szCs w:val="20"/>
              </w:rPr>
              <w:t>SERVICE B</w:t>
            </w:r>
          </w:p>
        </w:tc>
      </w:tr>
      <w:tr w:rsidR="00077690" w:rsidRPr="00077690" w14:paraId="07590B3E" w14:textId="77777777" w:rsidTr="00DB6484">
        <w:trPr>
          <w:trHeight w:val="320"/>
        </w:trPr>
        <w:tc>
          <w:tcPr>
            <w:tcW w:w="145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FF37DBF" w14:textId="77777777" w:rsidR="00077690" w:rsidRPr="00077690" w:rsidRDefault="00077690" w:rsidP="00077690">
            <w:pPr>
              <w:pBdr>
                <w:top w:val="nil"/>
                <w:left w:val="nil"/>
                <w:bottom w:val="nil"/>
                <w:right w:val="nil"/>
                <w:between w:val="nil"/>
              </w:pBdr>
              <w:spacing w:line="276" w:lineRule="auto"/>
              <w:rPr>
                <w:sz w:val="20"/>
                <w:szCs w:val="20"/>
              </w:rPr>
            </w:pPr>
          </w:p>
        </w:tc>
        <w:tc>
          <w:tcPr>
            <w:tcW w:w="1110" w:type="dxa"/>
            <w:vMerge/>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tcPr>
          <w:p w14:paraId="4B2BDACF" w14:textId="77777777" w:rsidR="00077690" w:rsidRPr="00077690" w:rsidRDefault="00077690" w:rsidP="00077690">
            <w:pPr>
              <w:pBdr>
                <w:top w:val="nil"/>
                <w:left w:val="nil"/>
                <w:bottom w:val="nil"/>
                <w:right w:val="nil"/>
                <w:between w:val="nil"/>
              </w:pBdr>
              <w:spacing w:line="276" w:lineRule="auto"/>
              <w:rPr>
                <w:sz w:val="20"/>
                <w:szCs w:val="20"/>
              </w:rPr>
            </w:pPr>
          </w:p>
        </w:tc>
        <w:tc>
          <w:tcPr>
            <w:tcW w:w="112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C76098B" w14:textId="77777777" w:rsidR="00077690" w:rsidRPr="00077690" w:rsidRDefault="00077690" w:rsidP="00077690">
            <w:pPr>
              <w:pBdr>
                <w:top w:val="nil"/>
                <w:left w:val="nil"/>
                <w:bottom w:val="nil"/>
                <w:right w:val="nil"/>
                <w:between w:val="nil"/>
              </w:pBdr>
              <w:spacing w:line="276" w:lineRule="auto"/>
              <w:rPr>
                <w:sz w:val="20"/>
                <w:szCs w:val="20"/>
              </w:rPr>
            </w:pPr>
          </w:p>
        </w:tc>
      </w:tr>
      <w:tr w:rsidR="00077690" w:rsidRPr="00077690" w14:paraId="5206F0B1" w14:textId="77777777" w:rsidTr="00DB6484">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10F2A8" w14:textId="77777777" w:rsidR="00077690" w:rsidRPr="00077690" w:rsidRDefault="00077690" w:rsidP="00077690">
            <w:pPr>
              <w:spacing w:before="120" w:after="120"/>
              <w:rPr>
                <w:sz w:val="20"/>
                <w:szCs w:val="20"/>
              </w:rPr>
            </w:pPr>
            <w:r w:rsidRPr="00077690">
              <w:rPr>
                <w:b/>
                <w:sz w:val="20"/>
                <w:szCs w:val="20"/>
              </w:rPr>
              <w:t>One Way</w:t>
            </w:r>
          </w:p>
        </w:tc>
        <w:tc>
          <w:tcPr>
            <w:tcW w:w="1110" w:type="dxa"/>
            <w:tcBorders>
              <w:top w:val="single" w:sz="12"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vAlign w:val="center"/>
          </w:tcPr>
          <w:p w14:paraId="6B3A0C84" w14:textId="77777777" w:rsidR="00077690" w:rsidRPr="00077690" w:rsidRDefault="00077690" w:rsidP="00077690">
            <w:pPr>
              <w:spacing w:before="120" w:after="120"/>
              <w:rPr>
                <w:sz w:val="20"/>
                <w:szCs w:val="20"/>
              </w:rPr>
            </w:pPr>
            <w:r w:rsidRPr="00077690">
              <w:rPr>
                <w:sz w:val="20"/>
                <w:szCs w:val="20"/>
              </w:rPr>
              <w:t>$</w:t>
            </w:r>
          </w:p>
        </w:tc>
        <w:tc>
          <w:tcPr>
            <w:tcW w:w="1125" w:type="dxa"/>
            <w:tcBorders>
              <w:top w:val="single" w:sz="1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FF1CF7" w14:textId="77777777" w:rsidR="00077690" w:rsidRPr="00077690" w:rsidRDefault="00077690" w:rsidP="00077690">
            <w:pPr>
              <w:spacing w:before="120" w:after="120"/>
              <w:rPr>
                <w:sz w:val="20"/>
                <w:szCs w:val="20"/>
              </w:rPr>
            </w:pPr>
            <w:r w:rsidRPr="00077690">
              <w:rPr>
                <w:sz w:val="20"/>
                <w:szCs w:val="20"/>
              </w:rPr>
              <w:t>$</w:t>
            </w:r>
          </w:p>
        </w:tc>
      </w:tr>
      <w:tr w:rsidR="00077690" w:rsidRPr="00077690" w14:paraId="7F986E41" w14:textId="77777777" w:rsidTr="00DB6484">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F4CA2A5" w14:textId="77777777" w:rsidR="00077690" w:rsidRPr="00077690" w:rsidRDefault="00077690" w:rsidP="00077690">
            <w:pPr>
              <w:spacing w:before="120" w:after="120"/>
              <w:rPr>
                <w:sz w:val="20"/>
                <w:szCs w:val="20"/>
              </w:rPr>
            </w:pPr>
            <w:r w:rsidRPr="00077690">
              <w:rPr>
                <w:b/>
                <w:sz w:val="20"/>
                <w:szCs w:val="20"/>
              </w:rPr>
              <w:t>Daily Cap</w:t>
            </w:r>
          </w:p>
        </w:tc>
        <w:tc>
          <w:tcPr>
            <w:tcW w:w="1110" w:type="dxa"/>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vAlign w:val="center"/>
          </w:tcPr>
          <w:p w14:paraId="6A0886CE" w14:textId="77777777" w:rsidR="00077690" w:rsidRPr="00077690" w:rsidRDefault="00077690" w:rsidP="00077690">
            <w:pPr>
              <w:spacing w:before="120" w:after="120"/>
              <w:rPr>
                <w:sz w:val="20"/>
                <w:szCs w:val="20"/>
              </w:rPr>
            </w:pPr>
            <w:r w:rsidRPr="00077690">
              <w:rPr>
                <w:sz w:val="20"/>
                <w:szCs w:val="20"/>
              </w:rPr>
              <w:t>$</w:t>
            </w:r>
          </w:p>
        </w:tc>
        <w:tc>
          <w:tcPr>
            <w:tcW w:w="112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287835" w14:textId="77777777" w:rsidR="00077690" w:rsidRPr="00077690" w:rsidRDefault="00077690" w:rsidP="00077690">
            <w:pPr>
              <w:spacing w:before="120" w:after="120"/>
              <w:rPr>
                <w:sz w:val="20"/>
                <w:szCs w:val="20"/>
              </w:rPr>
            </w:pPr>
            <w:r w:rsidRPr="00077690">
              <w:rPr>
                <w:sz w:val="20"/>
                <w:szCs w:val="20"/>
              </w:rPr>
              <w:t>$</w:t>
            </w:r>
          </w:p>
        </w:tc>
      </w:tr>
      <w:tr w:rsidR="00077690" w:rsidRPr="00077690" w14:paraId="147FA12A" w14:textId="77777777" w:rsidTr="00DB6484">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CAAE20" w14:textId="77777777" w:rsidR="00077690" w:rsidRPr="00077690" w:rsidRDefault="00077690" w:rsidP="00077690">
            <w:pPr>
              <w:spacing w:before="120" w:after="120"/>
              <w:rPr>
                <w:sz w:val="20"/>
                <w:szCs w:val="20"/>
              </w:rPr>
            </w:pPr>
            <w:r w:rsidRPr="00077690">
              <w:rPr>
                <w:b/>
                <w:sz w:val="20"/>
                <w:szCs w:val="20"/>
              </w:rPr>
              <w:t>Monthly Cap</w:t>
            </w:r>
          </w:p>
        </w:tc>
        <w:tc>
          <w:tcPr>
            <w:tcW w:w="1110" w:type="dxa"/>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vAlign w:val="center"/>
          </w:tcPr>
          <w:p w14:paraId="1B86B481" w14:textId="77777777" w:rsidR="00077690" w:rsidRPr="00077690" w:rsidRDefault="00077690" w:rsidP="00077690">
            <w:pPr>
              <w:spacing w:before="120" w:after="120"/>
              <w:rPr>
                <w:sz w:val="20"/>
                <w:szCs w:val="20"/>
              </w:rPr>
            </w:pPr>
            <w:r w:rsidRPr="00077690">
              <w:rPr>
                <w:sz w:val="20"/>
                <w:szCs w:val="20"/>
              </w:rPr>
              <w:t>$</w:t>
            </w:r>
          </w:p>
        </w:tc>
        <w:tc>
          <w:tcPr>
            <w:tcW w:w="112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9C77928" w14:textId="77777777" w:rsidR="00077690" w:rsidRPr="00077690" w:rsidRDefault="00077690" w:rsidP="00077690">
            <w:pPr>
              <w:pBdr>
                <w:top w:val="nil"/>
                <w:left w:val="nil"/>
                <w:bottom w:val="nil"/>
                <w:right w:val="nil"/>
                <w:between w:val="nil"/>
              </w:pBdr>
              <w:spacing w:line="276" w:lineRule="auto"/>
              <w:rPr>
                <w:sz w:val="20"/>
                <w:szCs w:val="20"/>
              </w:rPr>
            </w:pPr>
            <w:r w:rsidRPr="00077690">
              <w:rPr>
                <w:sz w:val="20"/>
                <w:szCs w:val="20"/>
              </w:rPr>
              <w:t>$</w:t>
            </w:r>
          </w:p>
        </w:tc>
      </w:tr>
    </w:tbl>
    <w:p w14:paraId="7F56937B" w14:textId="77777777" w:rsidR="00077690" w:rsidRPr="00077690" w:rsidRDefault="00077690" w:rsidP="00077690">
      <w:pPr>
        <w:spacing w:line="244" w:lineRule="auto"/>
        <w:rPr>
          <w:sz w:val="20"/>
          <w:szCs w:val="20"/>
        </w:rPr>
      </w:pPr>
    </w:p>
    <w:p w14:paraId="3764E3F9" w14:textId="77777777" w:rsidR="00077690" w:rsidRPr="00077690" w:rsidRDefault="00077690" w:rsidP="00077690">
      <w:pPr>
        <w:spacing w:line="244" w:lineRule="auto"/>
        <w:rPr>
          <w:sz w:val="20"/>
          <w:szCs w:val="20"/>
        </w:rPr>
      </w:pPr>
      <w:r w:rsidRPr="00077690">
        <w:rPr>
          <w:b/>
          <w:sz w:val="20"/>
          <w:szCs w:val="20"/>
        </w:rPr>
        <w:t>Transfers</w:t>
      </w:r>
    </w:p>
    <w:p w14:paraId="348A9EE6" w14:textId="77777777" w:rsidR="00077690" w:rsidRPr="00077690" w:rsidRDefault="00077690" w:rsidP="00077690">
      <w:pPr>
        <w:spacing w:line="244" w:lineRule="auto"/>
        <w:rPr>
          <w:sz w:val="20"/>
          <w:szCs w:val="20"/>
        </w:rPr>
      </w:pPr>
    </w:p>
    <w:p w14:paraId="44FEB66B" w14:textId="529B06F7" w:rsidR="00077690" w:rsidRPr="00077690" w:rsidRDefault="00077690" w:rsidP="00077690">
      <w:pPr>
        <w:spacing w:line="244" w:lineRule="auto"/>
        <w:rPr>
          <w:sz w:val="20"/>
          <w:szCs w:val="20"/>
        </w:rPr>
      </w:pPr>
      <w:r w:rsidRPr="00077690">
        <w:rPr>
          <w:sz w:val="20"/>
          <w:szCs w:val="20"/>
        </w:rPr>
        <w:t>VENDOR</w:t>
      </w:r>
      <w:r w:rsidR="00221652">
        <w:rPr>
          <w:sz w:val="20"/>
          <w:szCs w:val="20"/>
        </w:rPr>
        <w:t xml:space="preserve"> A</w:t>
      </w:r>
      <w:r w:rsidRPr="00077690">
        <w:rPr>
          <w:sz w:val="20"/>
          <w:szCs w:val="20"/>
        </w:rPr>
        <w:t xml:space="preserve"> shall prepare a data definition and transmit data to VENDOR</w:t>
      </w:r>
      <w:r w:rsidR="00221652">
        <w:rPr>
          <w:sz w:val="20"/>
          <w:szCs w:val="20"/>
        </w:rPr>
        <w:t xml:space="preserve"> B</w:t>
      </w:r>
      <w:r w:rsidRPr="00077690">
        <w:rPr>
          <w:sz w:val="20"/>
          <w:szCs w:val="20"/>
        </w:rPr>
        <w:t xml:space="preserve"> to support the transfer rules specified below. Any custom development work required by</w:t>
      </w:r>
      <w:r w:rsidR="00221652">
        <w:rPr>
          <w:sz w:val="20"/>
          <w:szCs w:val="20"/>
        </w:rPr>
        <w:t xml:space="preserve"> </w:t>
      </w:r>
      <w:r w:rsidRPr="00077690">
        <w:rPr>
          <w:sz w:val="20"/>
          <w:szCs w:val="20"/>
        </w:rPr>
        <w:t>VENDOR</w:t>
      </w:r>
      <w:r w:rsidR="00221652">
        <w:rPr>
          <w:sz w:val="20"/>
          <w:szCs w:val="20"/>
        </w:rPr>
        <w:t xml:space="preserve"> B</w:t>
      </w:r>
      <w:r w:rsidRPr="00077690">
        <w:rPr>
          <w:sz w:val="20"/>
          <w:szCs w:val="20"/>
        </w:rPr>
        <w:t xml:space="preserve"> may be subject to additional costs. </w:t>
      </w:r>
    </w:p>
    <w:p w14:paraId="7AA9110B" w14:textId="77777777" w:rsidR="00077690" w:rsidRPr="00077690" w:rsidRDefault="00077690" w:rsidP="00077690">
      <w:pPr>
        <w:spacing w:line="244" w:lineRule="auto"/>
        <w:ind w:left="140" w:firstLine="580"/>
        <w:rPr>
          <w:sz w:val="20"/>
          <w:szCs w:val="20"/>
        </w:rPr>
      </w:pPr>
    </w:p>
    <w:p w14:paraId="42FFBB99" w14:textId="77777777" w:rsidR="00077690" w:rsidRPr="00077690" w:rsidRDefault="00077690" w:rsidP="00077690">
      <w:pPr>
        <w:pStyle w:val="ListParagraph"/>
        <w:numPr>
          <w:ilvl w:val="0"/>
          <w:numId w:val="21"/>
        </w:numPr>
        <w:spacing w:line="244" w:lineRule="auto"/>
        <w:rPr>
          <w:sz w:val="20"/>
          <w:szCs w:val="20"/>
        </w:rPr>
      </w:pPr>
      <w:r w:rsidRPr="00077690">
        <w:rPr>
          <w:b/>
          <w:sz w:val="20"/>
          <w:szCs w:val="20"/>
        </w:rPr>
        <w:t>Intra-agency transfers (within each service):</w:t>
      </w:r>
      <w:r w:rsidRPr="00077690">
        <w:rPr>
          <w:sz w:val="20"/>
          <w:szCs w:val="20"/>
        </w:rPr>
        <w:t xml:space="preserve"> DESCRIBE HERE </w:t>
      </w:r>
      <w:r w:rsidRPr="00077690">
        <w:br/>
      </w:r>
    </w:p>
    <w:p w14:paraId="67CCA5EF" w14:textId="77777777" w:rsidR="00077690" w:rsidRPr="00077690" w:rsidRDefault="00077690" w:rsidP="00077690">
      <w:pPr>
        <w:pStyle w:val="ListParagraph"/>
        <w:numPr>
          <w:ilvl w:val="0"/>
          <w:numId w:val="21"/>
        </w:numPr>
        <w:spacing w:line="244" w:lineRule="auto"/>
        <w:rPr>
          <w:sz w:val="20"/>
          <w:szCs w:val="20"/>
        </w:rPr>
      </w:pPr>
      <w:r w:rsidRPr="00077690">
        <w:rPr>
          <w:b/>
          <w:sz w:val="20"/>
          <w:szCs w:val="20"/>
        </w:rPr>
        <w:t xml:space="preserve">Inter-agency transfers (across AGENCY and other operators): </w:t>
      </w:r>
      <w:r w:rsidRPr="00077690">
        <w:rPr>
          <w:sz w:val="20"/>
          <w:szCs w:val="20"/>
        </w:rPr>
        <w:t>DESCRIBE HERE.</w:t>
      </w:r>
    </w:p>
    <w:p w14:paraId="3106BB5C" w14:textId="77777777" w:rsidR="00077690" w:rsidRPr="00077690" w:rsidRDefault="00077690" w:rsidP="00077690">
      <w:pPr>
        <w:spacing w:line="244" w:lineRule="auto"/>
        <w:ind w:left="140"/>
        <w:rPr>
          <w:sz w:val="20"/>
          <w:szCs w:val="20"/>
        </w:rPr>
      </w:pPr>
    </w:p>
    <w:p w14:paraId="6A4E83B9" w14:textId="77777777" w:rsidR="00077690" w:rsidRPr="00077690" w:rsidRDefault="00077690" w:rsidP="00077690">
      <w:pPr>
        <w:keepNext/>
        <w:spacing w:line="244" w:lineRule="auto"/>
        <w:rPr>
          <w:sz w:val="20"/>
          <w:szCs w:val="20"/>
        </w:rPr>
      </w:pPr>
      <w:r w:rsidRPr="00077690">
        <w:rPr>
          <w:b/>
          <w:sz w:val="20"/>
          <w:szCs w:val="20"/>
        </w:rPr>
        <w:t>Discounts</w:t>
      </w:r>
    </w:p>
    <w:p w14:paraId="61203F19" w14:textId="46B956F4" w:rsidR="00077690" w:rsidRPr="00077690" w:rsidRDefault="00077690" w:rsidP="00077690">
      <w:pPr>
        <w:spacing w:line="244" w:lineRule="auto"/>
        <w:rPr>
          <w:sz w:val="20"/>
          <w:szCs w:val="20"/>
        </w:rPr>
      </w:pPr>
      <w:r w:rsidRPr="00077690">
        <w:rPr>
          <w:sz w:val="20"/>
          <w:szCs w:val="20"/>
        </w:rPr>
        <w:t xml:space="preserve">The following information on discounts is for </w:t>
      </w:r>
      <w:r w:rsidR="00221652">
        <w:rPr>
          <w:sz w:val="20"/>
          <w:szCs w:val="20"/>
        </w:rPr>
        <w:t>vendors’</w:t>
      </w:r>
      <w:r w:rsidRPr="00077690">
        <w:rPr>
          <w:sz w:val="20"/>
          <w:szCs w:val="20"/>
        </w:rPr>
        <w:t xml:space="preserve"> reference only. AGENCY currently includes the following discount groups: </w:t>
      </w:r>
      <w:r w:rsidRPr="00221652">
        <w:rPr>
          <w:color w:val="0070C0"/>
          <w:sz w:val="20"/>
          <w:szCs w:val="20"/>
        </w:rPr>
        <w:t xml:space="preserve">[LIST ALL APPLICABLE CAL-ITP BENEFITS COMPATIBLE DISCOUNTS]. </w:t>
      </w:r>
      <w:r w:rsidRPr="00077690">
        <w:rPr>
          <w:sz w:val="20"/>
          <w:szCs w:val="20"/>
        </w:rPr>
        <w:t xml:space="preserve">In the future, AGENCY may request to include other discount groups when pathways are available, which may be subject to additional costs. </w:t>
      </w:r>
    </w:p>
    <w:p w14:paraId="2D219BB1" w14:textId="77777777" w:rsidR="00077690" w:rsidRPr="00077690" w:rsidRDefault="00077690" w:rsidP="00077690">
      <w:pPr>
        <w:spacing w:line="244" w:lineRule="auto"/>
        <w:rPr>
          <w:sz w:val="20"/>
          <w:szCs w:val="20"/>
        </w:rPr>
      </w:pPr>
    </w:p>
    <w:p w14:paraId="7D5EA792" w14:textId="77777777" w:rsidR="00077690" w:rsidRPr="00077690" w:rsidRDefault="00077690" w:rsidP="00077690">
      <w:pPr>
        <w:spacing w:line="244" w:lineRule="auto"/>
        <w:rPr>
          <w:sz w:val="20"/>
          <w:szCs w:val="20"/>
        </w:rPr>
      </w:pPr>
      <w:r w:rsidRPr="00077690">
        <w:rPr>
          <w:sz w:val="20"/>
          <w:szCs w:val="20"/>
        </w:rPr>
        <w:t>The current fare structure for discounted fares is below. AGENCY reserves the right to adjust pricing for discounted fares in preparation for launch.</w:t>
      </w:r>
    </w:p>
    <w:p w14:paraId="334F76D0" w14:textId="77777777" w:rsidR="00077690" w:rsidRPr="00077690" w:rsidRDefault="00077690" w:rsidP="00077690">
      <w:pPr>
        <w:spacing w:line="244" w:lineRule="auto"/>
        <w:rPr>
          <w:sz w:val="20"/>
          <w:szCs w:val="20"/>
        </w:rPr>
      </w:pPr>
    </w:p>
    <w:tbl>
      <w:tblPr>
        <w:tblW w:w="3690" w:type="dxa"/>
        <w:tblLayout w:type="fixed"/>
        <w:tblLook w:val="0400" w:firstRow="0" w:lastRow="0" w:firstColumn="0" w:lastColumn="0" w:noHBand="0" w:noVBand="1"/>
      </w:tblPr>
      <w:tblGrid>
        <w:gridCol w:w="1455"/>
        <w:gridCol w:w="1110"/>
        <w:gridCol w:w="1125"/>
      </w:tblGrid>
      <w:tr w:rsidR="00077690" w:rsidRPr="00077690" w14:paraId="180E7410" w14:textId="77777777" w:rsidTr="00DB6484">
        <w:trPr>
          <w:trHeight w:val="484"/>
        </w:trPr>
        <w:tc>
          <w:tcPr>
            <w:tcW w:w="145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8DDD43" w14:textId="77777777" w:rsidR="00077690" w:rsidRPr="00077690" w:rsidRDefault="00077690" w:rsidP="00077690">
            <w:pPr>
              <w:spacing w:before="120" w:after="120"/>
              <w:ind w:left="140"/>
              <w:rPr>
                <w:sz w:val="20"/>
                <w:szCs w:val="20"/>
              </w:rPr>
            </w:pPr>
          </w:p>
        </w:tc>
        <w:tc>
          <w:tcPr>
            <w:tcW w:w="1110" w:type="dxa"/>
            <w:vMerge w:val="restart"/>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tcPr>
          <w:p w14:paraId="7F6E02B1" w14:textId="77777777" w:rsidR="00077690" w:rsidRPr="00077690" w:rsidRDefault="00077690" w:rsidP="00077690">
            <w:pPr>
              <w:spacing w:before="120" w:after="120"/>
              <w:rPr>
                <w:sz w:val="20"/>
                <w:szCs w:val="20"/>
              </w:rPr>
            </w:pPr>
            <w:r w:rsidRPr="00077690">
              <w:rPr>
                <w:b/>
                <w:sz w:val="20"/>
                <w:szCs w:val="20"/>
              </w:rPr>
              <w:t>SERVICE A</w:t>
            </w:r>
          </w:p>
        </w:tc>
        <w:tc>
          <w:tcPr>
            <w:tcW w:w="1125"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6A38B6" w14:textId="77777777" w:rsidR="00077690" w:rsidRPr="00077690" w:rsidRDefault="00077690" w:rsidP="00077690">
            <w:pPr>
              <w:spacing w:before="120" w:after="120"/>
              <w:rPr>
                <w:sz w:val="20"/>
                <w:szCs w:val="20"/>
              </w:rPr>
            </w:pPr>
            <w:r w:rsidRPr="00077690">
              <w:rPr>
                <w:b/>
                <w:sz w:val="20"/>
                <w:szCs w:val="20"/>
              </w:rPr>
              <w:t>SERVICE B</w:t>
            </w:r>
          </w:p>
        </w:tc>
      </w:tr>
      <w:tr w:rsidR="00077690" w:rsidRPr="00077690" w14:paraId="2EDEF167" w14:textId="77777777" w:rsidTr="00DB6484">
        <w:trPr>
          <w:trHeight w:val="320"/>
        </w:trPr>
        <w:tc>
          <w:tcPr>
            <w:tcW w:w="145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874A66" w14:textId="77777777" w:rsidR="00077690" w:rsidRPr="00077690" w:rsidRDefault="00077690" w:rsidP="00077690">
            <w:pPr>
              <w:pBdr>
                <w:top w:val="nil"/>
                <w:left w:val="nil"/>
                <w:bottom w:val="nil"/>
                <w:right w:val="nil"/>
                <w:between w:val="nil"/>
              </w:pBdr>
              <w:spacing w:line="276" w:lineRule="auto"/>
              <w:rPr>
                <w:sz w:val="20"/>
                <w:szCs w:val="20"/>
              </w:rPr>
            </w:pPr>
          </w:p>
        </w:tc>
        <w:tc>
          <w:tcPr>
            <w:tcW w:w="1110" w:type="dxa"/>
            <w:vMerge/>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tcPr>
          <w:p w14:paraId="4A3E1AEC" w14:textId="77777777" w:rsidR="00077690" w:rsidRPr="00077690" w:rsidRDefault="00077690" w:rsidP="00077690">
            <w:pPr>
              <w:pBdr>
                <w:top w:val="nil"/>
                <w:left w:val="nil"/>
                <w:bottom w:val="nil"/>
                <w:right w:val="nil"/>
                <w:between w:val="nil"/>
              </w:pBdr>
              <w:spacing w:line="276" w:lineRule="auto"/>
              <w:rPr>
                <w:sz w:val="20"/>
                <w:szCs w:val="20"/>
              </w:rPr>
            </w:pPr>
          </w:p>
        </w:tc>
        <w:tc>
          <w:tcPr>
            <w:tcW w:w="1125" w:type="dxa"/>
            <w:vMerge/>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9BB0EA" w14:textId="77777777" w:rsidR="00077690" w:rsidRPr="00077690" w:rsidRDefault="00077690" w:rsidP="00077690">
            <w:pPr>
              <w:pBdr>
                <w:top w:val="nil"/>
                <w:left w:val="nil"/>
                <w:bottom w:val="nil"/>
                <w:right w:val="nil"/>
                <w:between w:val="nil"/>
              </w:pBdr>
              <w:spacing w:line="276" w:lineRule="auto"/>
              <w:rPr>
                <w:sz w:val="20"/>
                <w:szCs w:val="20"/>
              </w:rPr>
            </w:pPr>
          </w:p>
        </w:tc>
      </w:tr>
      <w:tr w:rsidR="00077690" w:rsidRPr="00077690" w14:paraId="790F82EC" w14:textId="77777777" w:rsidTr="00DB6484">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DFC194" w14:textId="77777777" w:rsidR="00077690" w:rsidRPr="00077690" w:rsidRDefault="00077690" w:rsidP="00077690">
            <w:pPr>
              <w:spacing w:before="120" w:after="120"/>
              <w:rPr>
                <w:sz w:val="20"/>
                <w:szCs w:val="20"/>
              </w:rPr>
            </w:pPr>
            <w:r w:rsidRPr="00077690">
              <w:rPr>
                <w:b/>
                <w:sz w:val="20"/>
                <w:szCs w:val="20"/>
              </w:rPr>
              <w:t>One Way</w:t>
            </w:r>
          </w:p>
        </w:tc>
        <w:tc>
          <w:tcPr>
            <w:tcW w:w="1110" w:type="dxa"/>
            <w:tcBorders>
              <w:top w:val="single" w:sz="12"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vAlign w:val="center"/>
          </w:tcPr>
          <w:p w14:paraId="58121757" w14:textId="77777777" w:rsidR="00077690" w:rsidRPr="00077690" w:rsidRDefault="00077690" w:rsidP="00077690">
            <w:pPr>
              <w:spacing w:before="120" w:after="120"/>
              <w:rPr>
                <w:sz w:val="20"/>
                <w:szCs w:val="20"/>
              </w:rPr>
            </w:pPr>
            <w:r w:rsidRPr="00077690">
              <w:rPr>
                <w:sz w:val="20"/>
                <w:szCs w:val="20"/>
              </w:rPr>
              <w:t>$</w:t>
            </w:r>
          </w:p>
        </w:tc>
        <w:tc>
          <w:tcPr>
            <w:tcW w:w="1125" w:type="dxa"/>
            <w:tcBorders>
              <w:top w:val="single" w:sz="12"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91656DF" w14:textId="77777777" w:rsidR="00077690" w:rsidRPr="00077690" w:rsidRDefault="00077690" w:rsidP="00077690">
            <w:pPr>
              <w:spacing w:before="120" w:after="120"/>
              <w:rPr>
                <w:sz w:val="20"/>
                <w:szCs w:val="20"/>
              </w:rPr>
            </w:pPr>
            <w:r w:rsidRPr="00077690">
              <w:rPr>
                <w:sz w:val="20"/>
                <w:szCs w:val="20"/>
              </w:rPr>
              <w:t>$</w:t>
            </w:r>
          </w:p>
        </w:tc>
      </w:tr>
      <w:tr w:rsidR="00077690" w:rsidRPr="00077690" w14:paraId="60CB19EF" w14:textId="77777777" w:rsidTr="00DB6484">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31E96BC" w14:textId="77777777" w:rsidR="00077690" w:rsidRPr="00077690" w:rsidRDefault="00077690" w:rsidP="00077690">
            <w:pPr>
              <w:spacing w:before="120" w:after="120"/>
              <w:rPr>
                <w:sz w:val="20"/>
                <w:szCs w:val="20"/>
              </w:rPr>
            </w:pPr>
            <w:r w:rsidRPr="00077690">
              <w:rPr>
                <w:b/>
                <w:sz w:val="20"/>
                <w:szCs w:val="20"/>
              </w:rPr>
              <w:t>Daily Cap</w:t>
            </w:r>
          </w:p>
        </w:tc>
        <w:tc>
          <w:tcPr>
            <w:tcW w:w="1110" w:type="dxa"/>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vAlign w:val="center"/>
          </w:tcPr>
          <w:p w14:paraId="2789A601" w14:textId="77777777" w:rsidR="00077690" w:rsidRPr="00077690" w:rsidRDefault="00077690" w:rsidP="00077690">
            <w:pPr>
              <w:spacing w:before="120" w:after="120"/>
              <w:rPr>
                <w:sz w:val="20"/>
                <w:szCs w:val="20"/>
              </w:rPr>
            </w:pPr>
            <w:r w:rsidRPr="00077690">
              <w:rPr>
                <w:sz w:val="20"/>
                <w:szCs w:val="20"/>
              </w:rPr>
              <w:t>$</w:t>
            </w:r>
          </w:p>
        </w:tc>
        <w:tc>
          <w:tcPr>
            <w:tcW w:w="112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6B249EE" w14:textId="77777777" w:rsidR="00077690" w:rsidRPr="00077690" w:rsidRDefault="00077690" w:rsidP="00077690">
            <w:pPr>
              <w:spacing w:before="120" w:after="120"/>
              <w:rPr>
                <w:sz w:val="20"/>
                <w:szCs w:val="20"/>
              </w:rPr>
            </w:pPr>
            <w:r w:rsidRPr="00077690">
              <w:rPr>
                <w:sz w:val="20"/>
                <w:szCs w:val="20"/>
              </w:rPr>
              <w:t>$</w:t>
            </w:r>
          </w:p>
        </w:tc>
      </w:tr>
      <w:tr w:rsidR="00077690" w:rsidRPr="00077690" w14:paraId="1E6FA57B" w14:textId="77777777" w:rsidTr="00DB6484">
        <w:tc>
          <w:tcPr>
            <w:tcW w:w="145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AEC3EF" w14:textId="77777777" w:rsidR="00077690" w:rsidRPr="00077690" w:rsidRDefault="00077690" w:rsidP="00077690">
            <w:pPr>
              <w:spacing w:before="120" w:after="120"/>
              <w:rPr>
                <w:sz w:val="20"/>
                <w:szCs w:val="20"/>
              </w:rPr>
            </w:pPr>
            <w:r w:rsidRPr="00077690">
              <w:rPr>
                <w:b/>
                <w:sz w:val="20"/>
                <w:szCs w:val="20"/>
              </w:rPr>
              <w:t>Monthly Cap</w:t>
            </w:r>
          </w:p>
        </w:tc>
        <w:tc>
          <w:tcPr>
            <w:tcW w:w="1110" w:type="dxa"/>
            <w:tcBorders>
              <w:top w:val="single" w:sz="4" w:space="0" w:color="000000"/>
              <w:left w:val="single" w:sz="4" w:space="0" w:color="000000"/>
              <w:bottom w:val="single" w:sz="4" w:space="0" w:color="000000"/>
              <w:right w:val="single" w:sz="4" w:space="0" w:color="000000"/>
            </w:tcBorders>
            <w:shd w:val="clear" w:color="auto" w:fill="E7E6E6"/>
            <w:tcMar>
              <w:top w:w="0" w:type="dxa"/>
              <w:left w:w="108" w:type="dxa"/>
              <w:bottom w:w="0" w:type="dxa"/>
              <w:right w:w="108" w:type="dxa"/>
            </w:tcMar>
            <w:vAlign w:val="center"/>
          </w:tcPr>
          <w:p w14:paraId="4D9F870F" w14:textId="77777777" w:rsidR="00077690" w:rsidRPr="00077690" w:rsidRDefault="00077690" w:rsidP="00077690">
            <w:pPr>
              <w:spacing w:before="120" w:after="120"/>
              <w:rPr>
                <w:sz w:val="20"/>
                <w:szCs w:val="20"/>
              </w:rPr>
            </w:pPr>
            <w:r w:rsidRPr="00077690">
              <w:rPr>
                <w:sz w:val="20"/>
                <w:szCs w:val="20"/>
              </w:rPr>
              <w:t>$</w:t>
            </w:r>
          </w:p>
        </w:tc>
        <w:tc>
          <w:tcPr>
            <w:tcW w:w="112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0D1F1D" w14:textId="77777777" w:rsidR="00077690" w:rsidRPr="00077690" w:rsidRDefault="00077690" w:rsidP="00077690">
            <w:pPr>
              <w:pBdr>
                <w:top w:val="nil"/>
                <w:left w:val="nil"/>
                <w:bottom w:val="nil"/>
                <w:right w:val="nil"/>
                <w:between w:val="nil"/>
              </w:pBdr>
              <w:spacing w:line="276" w:lineRule="auto"/>
              <w:rPr>
                <w:sz w:val="20"/>
                <w:szCs w:val="20"/>
              </w:rPr>
            </w:pPr>
            <w:r w:rsidRPr="00077690">
              <w:rPr>
                <w:sz w:val="20"/>
                <w:szCs w:val="20"/>
              </w:rPr>
              <w:t>$</w:t>
            </w:r>
          </w:p>
        </w:tc>
      </w:tr>
    </w:tbl>
    <w:p w14:paraId="3C2C2298" w14:textId="77777777" w:rsidR="00077690" w:rsidRPr="00077690" w:rsidRDefault="00077690" w:rsidP="00077690">
      <w:pPr>
        <w:spacing w:before="120" w:after="120"/>
        <w:ind w:left="140"/>
        <w:rPr>
          <w:sz w:val="20"/>
          <w:szCs w:val="20"/>
        </w:rPr>
      </w:pPr>
    </w:p>
    <w:p w14:paraId="043802EE" w14:textId="77777777" w:rsidR="00077690" w:rsidRPr="00077690" w:rsidRDefault="00077690" w:rsidP="00077690">
      <w:pPr>
        <w:spacing w:line="244" w:lineRule="auto"/>
        <w:rPr>
          <w:b/>
          <w:sz w:val="20"/>
          <w:szCs w:val="20"/>
        </w:rPr>
      </w:pPr>
      <w:r w:rsidRPr="00077690">
        <w:rPr>
          <w:sz w:val="20"/>
          <w:szCs w:val="20"/>
        </w:rPr>
        <w:t xml:space="preserve"> </w:t>
      </w:r>
      <w:r w:rsidRPr="00077690">
        <w:rPr>
          <w:b/>
          <w:sz w:val="20"/>
          <w:szCs w:val="20"/>
        </w:rPr>
        <w:t>Additional services not included in the Scope of Work</w:t>
      </w:r>
    </w:p>
    <w:p w14:paraId="73D5128A" w14:textId="77777777" w:rsidR="00077690" w:rsidRPr="00077690" w:rsidRDefault="00077690" w:rsidP="00077690">
      <w:pPr>
        <w:spacing w:line="244" w:lineRule="auto"/>
        <w:rPr>
          <w:b/>
          <w:sz w:val="20"/>
          <w:szCs w:val="20"/>
        </w:rPr>
      </w:pPr>
    </w:p>
    <w:p w14:paraId="50352D2C" w14:textId="763ACFE9" w:rsidR="00077690" w:rsidRPr="00077690" w:rsidRDefault="00077690" w:rsidP="00077690">
      <w:pPr>
        <w:spacing w:line="244" w:lineRule="auto"/>
        <w:rPr>
          <w:sz w:val="20"/>
          <w:szCs w:val="20"/>
        </w:rPr>
      </w:pPr>
      <w:r w:rsidRPr="00077690">
        <w:rPr>
          <w:sz w:val="20"/>
          <w:szCs w:val="20"/>
        </w:rPr>
        <w:t xml:space="preserve">At launch, only </w:t>
      </w:r>
      <w:r w:rsidRPr="00221652">
        <w:rPr>
          <w:color w:val="0070C0"/>
          <w:sz w:val="20"/>
          <w:szCs w:val="20"/>
        </w:rPr>
        <w:t xml:space="preserve">[TYPE] </w:t>
      </w:r>
      <w:r w:rsidRPr="00077690">
        <w:rPr>
          <w:sz w:val="20"/>
          <w:szCs w:val="20"/>
        </w:rPr>
        <w:t>services shall be equipped with a contactless open loop payment system. Expansion to other services in the future will be at the discretion of AGENCY and its selected vendors.</w:t>
      </w:r>
    </w:p>
    <w:p w14:paraId="2312C030" w14:textId="77777777" w:rsidR="00077690" w:rsidRPr="00077690" w:rsidRDefault="00077690" w:rsidP="00077690">
      <w:pPr>
        <w:spacing w:line="244" w:lineRule="auto"/>
        <w:rPr>
          <w:sz w:val="20"/>
          <w:szCs w:val="20"/>
        </w:rPr>
      </w:pPr>
    </w:p>
    <w:p w14:paraId="2163A4B1" w14:textId="77777777" w:rsidR="00077690" w:rsidRPr="00077690" w:rsidRDefault="00077690" w:rsidP="00077690">
      <w:pPr>
        <w:keepNext/>
        <w:keepLines/>
        <w:numPr>
          <w:ilvl w:val="0"/>
          <w:numId w:val="19"/>
        </w:numPr>
        <w:spacing w:line="244" w:lineRule="auto"/>
        <w:ind w:left="360"/>
        <w:outlineLvl w:val="1"/>
        <w:rPr>
          <w:b/>
          <w:sz w:val="24"/>
          <w:szCs w:val="24"/>
        </w:rPr>
      </w:pPr>
      <w:bookmarkStart w:id="10" w:name="_heading=h.9onmrbqiwuv0" w:colFirst="0" w:colLast="0"/>
      <w:bookmarkEnd w:id="10"/>
      <w:r w:rsidRPr="00077690">
        <w:rPr>
          <w:b/>
          <w:sz w:val="24"/>
          <w:szCs w:val="24"/>
        </w:rPr>
        <w:t>On-board Technologies</w:t>
      </w:r>
    </w:p>
    <w:p w14:paraId="06B1D712" w14:textId="77777777" w:rsidR="00077690" w:rsidRPr="00077690" w:rsidRDefault="00077690" w:rsidP="00077690">
      <w:pPr>
        <w:spacing w:line="244" w:lineRule="auto"/>
        <w:rPr>
          <w:sz w:val="20"/>
          <w:szCs w:val="20"/>
        </w:rPr>
      </w:pPr>
      <w:r w:rsidRPr="00077690">
        <w:rPr>
          <w:sz w:val="20"/>
          <w:szCs w:val="20"/>
        </w:rPr>
        <w:t>The following information is for the vendors’ reference only. The vendors are not responsible for the quality or availability of the systems described below, and any subsequent impacts on the project implementation.</w:t>
      </w:r>
    </w:p>
    <w:p w14:paraId="6F948CED" w14:textId="77777777" w:rsidR="00077690" w:rsidRPr="00077690" w:rsidRDefault="00077690" w:rsidP="00077690">
      <w:pPr>
        <w:spacing w:line="244" w:lineRule="auto"/>
        <w:ind w:left="450"/>
        <w:rPr>
          <w:color w:val="000000"/>
        </w:rPr>
      </w:pPr>
    </w:p>
    <w:p w14:paraId="30EF5390" w14:textId="77777777" w:rsidR="00077690" w:rsidRPr="00077690" w:rsidRDefault="00077690" w:rsidP="00077690">
      <w:pPr>
        <w:numPr>
          <w:ilvl w:val="0"/>
          <w:numId w:val="22"/>
        </w:numPr>
        <w:spacing w:line="244" w:lineRule="auto"/>
        <w:rPr>
          <w:b/>
        </w:rPr>
      </w:pPr>
      <w:r w:rsidRPr="00077690">
        <w:rPr>
          <w:b/>
          <w:sz w:val="20"/>
          <w:szCs w:val="20"/>
        </w:rPr>
        <w:t xml:space="preserve">Fleets – </w:t>
      </w:r>
      <w:r w:rsidRPr="00221652">
        <w:rPr>
          <w:bCs/>
          <w:color w:val="0070C0"/>
          <w:sz w:val="20"/>
          <w:szCs w:val="20"/>
        </w:rPr>
        <w:t>fleet size per vehicle type</w:t>
      </w:r>
    </w:p>
    <w:p w14:paraId="686591B4" w14:textId="77777777" w:rsidR="00077690" w:rsidRPr="00077690" w:rsidRDefault="00077690" w:rsidP="00077690">
      <w:pPr>
        <w:numPr>
          <w:ilvl w:val="0"/>
          <w:numId w:val="22"/>
        </w:numPr>
        <w:spacing w:line="244" w:lineRule="auto"/>
        <w:rPr>
          <w:sz w:val="20"/>
          <w:szCs w:val="20"/>
        </w:rPr>
      </w:pPr>
      <w:r w:rsidRPr="00077690">
        <w:rPr>
          <w:b/>
          <w:sz w:val="20"/>
          <w:szCs w:val="20"/>
        </w:rPr>
        <w:t>CAD/AVL</w:t>
      </w:r>
      <w:r w:rsidRPr="00077690">
        <w:rPr>
          <w:sz w:val="20"/>
          <w:szCs w:val="20"/>
        </w:rPr>
        <w:t xml:space="preserve"> – </w:t>
      </w:r>
      <w:r w:rsidRPr="00221652">
        <w:rPr>
          <w:color w:val="0070C0"/>
          <w:sz w:val="20"/>
          <w:szCs w:val="20"/>
        </w:rPr>
        <w:t>LIST PROVIDER</w:t>
      </w:r>
    </w:p>
    <w:p w14:paraId="1B9390CB" w14:textId="77777777" w:rsidR="00077690" w:rsidRPr="00077690" w:rsidRDefault="00077690" w:rsidP="00077690">
      <w:pPr>
        <w:numPr>
          <w:ilvl w:val="0"/>
          <w:numId w:val="22"/>
        </w:numPr>
        <w:spacing w:line="244" w:lineRule="auto"/>
        <w:rPr>
          <w:sz w:val="20"/>
          <w:szCs w:val="20"/>
        </w:rPr>
      </w:pPr>
      <w:r w:rsidRPr="00077690">
        <w:rPr>
          <w:b/>
          <w:sz w:val="20"/>
          <w:szCs w:val="20"/>
        </w:rPr>
        <w:t>GTFS-RT</w:t>
      </w:r>
      <w:r w:rsidRPr="00077690">
        <w:rPr>
          <w:sz w:val="20"/>
          <w:szCs w:val="20"/>
        </w:rPr>
        <w:t xml:space="preserve"> – </w:t>
      </w:r>
      <w:r w:rsidRPr="00221652">
        <w:rPr>
          <w:color w:val="0070C0"/>
          <w:sz w:val="20"/>
          <w:szCs w:val="20"/>
        </w:rPr>
        <w:t>LIST PROVIDER</w:t>
      </w:r>
      <w:r w:rsidRPr="00221652">
        <w:rPr>
          <w:b/>
          <w:color w:val="0070C0"/>
          <w:sz w:val="20"/>
          <w:szCs w:val="20"/>
        </w:rPr>
        <w:t xml:space="preserve"> </w:t>
      </w:r>
    </w:p>
    <w:p w14:paraId="07266C87" w14:textId="77777777" w:rsidR="00077690" w:rsidRPr="00077690" w:rsidRDefault="00077690" w:rsidP="00077690">
      <w:pPr>
        <w:numPr>
          <w:ilvl w:val="0"/>
          <w:numId w:val="22"/>
        </w:numPr>
        <w:spacing w:line="244" w:lineRule="auto"/>
        <w:rPr>
          <w:sz w:val="20"/>
          <w:szCs w:val="20"/>
        </w:rPr>
      </w:pPr>
      <w:r w:rsidRPr="00077690">
        <w:rPr>
          <w:b/>
          <w:sz w:val="20"/>
          <w:szCs w:val="20"/>
        </w:rPr>
        <w:t>Connectivity</w:t>
      </w:r>
      <w:r w:rsidRPr="00077690">
        <w:rPr>
          <w:sz w:val="20"/>
          <w:szCs w:val="20"/>
        </w:rPr>
        <w:t xml:space="preserve"> – </w:t>
      </w:r>
      <w:r w:rsidRPr="00221652">
        <w:rPr>
          <w:color w:val="0070C0"/>
          <w:sz w:val="20"/>
          <w:szCs w:val="20"/>
        </w:rPr>
        <w:t>LIST PROVIDER AND SET-UP (ROUTER, SIM CARD, A MIX, ETC.)</w:t>
      </w:r>
    </w:p>
    <w:p w14:paraId="3A3792A8" w14:textId="77777777" w:rsidR="00077690" w:rsidRPr="00077690" w:rsidRDefault="00077690" w:rsidP="00077690">
      <w:pPr>
        <w:spacing w:line="244" w:lineRule="auto"/>
        <w:rPr>
          <w:sz w:val="20"/>
          <w:szCs w:val="20"/>
        </w:rPr>
      </w:pPr>
      <w:bookmarkStart w:id="11" w:name="_heading=h.7ch622imogu" w:colFirst="0" w:colLast="0"/>
      <w:bookmarkEnd w:id="11"/>
    </w:p>
    <w:p w14:paraId="01020FD3" w14:textId="77777777" w:rsidR="00077690" w:rsidRPr="00077690" w:rsidRDefault="00077690" w:rsidP="00077690">
      <w:pPr>
        <w:keepNext/>
        <w:keepLines/>
        <w:numPr>
          <w:ilvl w:val="0"/>
          <w:numId w:val="23"/>
        </w:numPr>
        <w:spacing w:line="244" w:lineRule="auto"/>
        <w:outlineLvl w:val="1"/>
        <w:rPr>
          <w:b/>
          <w:sz w:val="24"/>
          <w:szCs w:val="24"/>
        </w:rPr>
      </w:pPr>
      <w:r w:rsidRPr="00077690">
        <w:rPr>
          <w:b/>
          <w:sz w:val="24"/>
          <w:szCs w:val="24"/>
        </w:rPr>
        <w:t>Items Specific to Category B (Transit Processor Services)</w:t>
      </w:r>
    </w:p>
    <w:p w14:paraId="4725CE7E" w14:textId="77777777" w:rsidR="00077690" w:rsidRPr="00077690" w:rsidRDefault="00077690" w:rsidP="00077690">
      <w:pPr>
        <w:rPr>
          <w:b/>
          <w:sz w:val="20"/>
          <w:szCs w:val="20"/>
        </w:rPr>
      </w:pPr>
    </w:p>
    <w:p w14:paraId="106FA480" w14:textId="18ABFB78" w:rsidR="00077690" w:rsidRPr="00077690" w:rsidRDefault="00077690" w:rsidP="00077690">
      <w:pPr>
        <w:spacing w:line="244" w:lineRule="auto"/>
        <w:rPr>
          <w:sz w:val="20"/>
          <w:szCs w:val="20"/>
          <w:lang w:val="en-GB"/>
        </w:rPr>
      </w:pPr>
      <w:r w:rsidRPr="00077690">
        <w:rPr>
          <w:sz w:val="20"/>
          <w:szCs w:val="20"/>
          <w:lang w:val="en-GB"/>
        </w:rPr>
        <w:t xml:space="preserve">Pursuant to this Agreement, VENDOR </w:t>
      </w:r>
      <w:r w:rsidR="00221652">
        <w:rPr>
          <w:sz w:val="20"/>
          <w:szCs w:val="20"/>
          <w:lang w:val="en-GB"/>
        </w:rPr>
        <w:t xml:space="preserve">B </w:t>
      </w:r>
      <w:r w:rsidRPr="00077690">
        <w:rPr>
          <w:sz w:val="20"/>
          <w:szCs w:val="20"/>
          <w:lang w:val="en-GB"/>
        </w:rPr>
        <w:t xml:space="preserve">shall process open loop transactions for AGENCY. Please refer to the sections above for applicable business rules and technologies. VENDOR </w:t>
      </w:r>
      <w:r w:rsidR="004B7DC3">
        <w:rPr>
          <w:sz w:val="20"/>
          <w:szCs w:val="20"/>
          <w:lang w:val="en-GB"/>
        </w:rPr>
        <w:t xml:space="preserve">B </w:t>
      </w:r>
      <w:r w:rsidRPr="00077690">
        <w:rPr>
          <w:sz w:val="20"/>
          <w:szCs w:val="20"/>
          <w:lang w:val="en-GB"/>
        </w:rPr>
        <w:t xml:space="preserve">shall provide final charge management services to enable base fares, fare caps, and rider discounts through the Cal ITP Benefits tool for AGENCY service. </w:t>
      </w:r>
    </w:p>
    <w:p w14:paraId="26067095" w14:textId="77777777" w:rsidR="00077690" w:rsidRPr="00077690" w:rsidRDefault="00077690" w:rsidP="00077690">
      <w:pPr>
        <w:spacing w:line="244" w:lineRule="auto"/>
        <w:rPr>
          <w:sz w:val="20"/>
          <w:szCs w:val="20"/>
          <w:lang w:val="en-GB"/>
        </w:rPr>
      </w:pPr>
    </w:p>
    <w:p w14:paraId="6019D2CD" w14:textId="3FD98A7D" w:rsidR="00077690" w:rsidRPr="00077690" w:rsidRDefault="00077690" w:rsidP="00077690">
      <w:pPr>
        <w:spacing w:line="244" w:lineRule="auto"/>
        <w:rPr>
          <w:sz w:val="20"/>
          <w:szCs w:val="20"/>
          <w:lang w:val="en-GB"/>
        </w:rPr>
      </w:pPr>
      <w:r w:rsidRPr="00077690">
        <w:rPr>
          <w:sz w:val="20"/>
          <w:szCs w:val="20"/>
          <w:lang w:val="en-GB"/>
        </w:rPr>
        <w:t>VENDOR</w:t>
      </w:r>
      <w:r w:rsidR="004B7DC3">
        <w:rPr>
          <w:sz w:val="20"/>
          <w:szCs w:val="20"/>
          <w:lang w:val="en-GB"/>
        </w:rPr>
        <w:t xml:space="preserve"> B</w:t>
      </w:r>
      <w:r w:rsidRPr="00077690">
        <w:rPr>
          <w:sz w:val="20"/>
          <w:szCs w:val="20"/>
          <w:lang w:val="en-GB"/>
        </w:rPr>
        <w:t xml:space="preserve"> shall enable a Traveler Portal for AGENCY, allowing riders to manage travel histories.</w:t>
      </w:r>
    </w:p>
    <w:p w14:paraId="59B8F809" w14:textId="77777777" w:rsidR="00077690" w:rsidRPr="00077690" w:rsidRDefault="00077690" w:rsidP="00077690">
      <w:pPr>
        <w:spacing w:line="244" w:lineRule="auto"/>
        <w:rPr>
          <w:sz w:val="20"/>
          <w:szCs w:val="20"/>
          <w:lang w:val="en-GB"/>
        </w:rPr>
      </w:pPr>
    </w:p>
    <w:p w14:paraId="28104AE3" w14:textId="1EA00485" w:rsidR="00077690" w:rsidRPr="00077690" w:rsidRDefault="00077690" w:rsidP="00077690">
      <w:pPr>
        <w:spacing w:line="244" w:lineRule="auto"/>
        <w:rPr>
          <w:sz w:val="20"/>
          <w:szCs w:val="20"/>
          <w:lang w:val="en-GB"/>
        </w:rPr>
      </w:pPr>
      <w:r w:rsidRPr="00077690">
        <w:rPr>
          <w:sz w:val="20"/>
          <w:szCs w:val="20"/>
          <w:lang w:val="en-GB"/>
        </w:rPr>
        <w:t xml:space="preserve">VENDOR </w:t>
      </w:r>
      <w:r w:rsidR="004B7DC3">
        <w:rPr>
          <w:sz w:val="20"/>
          <w:szCs w:val="20"/>
          <w:lang w:val="en-GB"/>
        </w:rPr>
        <w:t xml:space="preserve">B </w:t>
      </w:r>
      <w:r w:rsidRPr="00077690">
        <w:rPr>
          <w:sz w:val="20"/>
          <w:szCs w:val="20"/>
          <w:lang w:val="en-GB"/>
        </w:rPr>
        <w:t>shall configure a control portal for AGENCY service. AGENCY</w:t>
      </w:r>
      <w:r w:rsidR="004B7DC3">
        <w:rPr>
          <w:sz w:val="20"/>
          <w:szCs w:val="20"/>
          <w:lang w:val="en-GB"/>
        </w:rPr>
        <w:t xml:space="preserve"> </w:t>
      </w:r>
      <w:r w:rsidRPr="00077690">
        <w:rPr>
          <w:sz w:val="20"/>
          <w:szCs w:val="20"/>
          <w:lang w:val="en-GB"/>
        </w:rPr>
        <w:t xml:space="preserve">accepts VENDOR </w:t>
      </w:r>
      <w:r w:rsidR="004B7DC3">
        <w:rPr>
          <w:sz w:val="20"/>
          <w:szCs w:val="20"/>
          <w:lang w:val="en-GB"/>
        </w:rPr>
        <w:t xml:space="preserve">B </w:t>
      </w:r>
      <w:r w:rsidRPr="00077690">
        <w:rPr>
          <w:sz w:val="20"/>
          <w:szCs w:val="20"/>
          <w:lang w:val="en-GB"/>
        </w:rPr>
        <w:t xml:space="preserve">standard reports as described in Exhibit A of the MSA (revenue, operations, KPI, customer metrics, bad debt/debt recovery, and dispute/chargeback reports). VENDOR </w:t>
      </w:r>
      <w:r w:rsidR="00430665">
        <w:rPr>
          <w:sz w:val="20"/>
          <w:szCs w:val="20"/>
          <w:lang w:val="en-GB"/>
        </w:rPr>
        <w:t xml:space="preserve">B </w:t>
      </w:r>
      <w:r w:rsidRPr="00077690">
        <w:rPr>
          <w:sz w:val="20"/>
          <w:szCs w:val="20"/>
          <w:lang w:val="en-GB"/>
        </w:rPr>
        <w:t xml:space="preserve">shall make available data reports in CSV format. </w:t>
      </w:r>
    </w:p>
    <w:p w14:paraId="1415A33C" w14:textId="77777777" w:rsidR="00077690" w:rsidRPr="00077690" w:rsidRDefault="00077690" w:rsidP="00077690">
      <w:pPr>
        <w:spacing w:line="244" w:lineRule="auto"/>
        <w:rPr>
          <w:sz w:val="20"/>
          <w:szCs w:val="20"/>
          <w:lang w:val="en-GB"/>
        </w:rPr>
      </w:pPr>
    </w:p>
    <w:p w14:paraId="1D23F430" w14:textId="4EE02B97" w:rsidR="00077690" w:rsidRPr="00077690" w:rsidRDefault="00077690" w:rsidP="00077690">
      <w:pPr>
        <w:spacing w:line="244" w:lineRule="auto"/>
        <w:rPr>
          <w:sz w:val="20"/>
          <w:szCs w:val="20"/>
          <w:lang w:val="en-GB"/>
        </w:rPr>
      </w:pPr>
      <w:r w:rsidRPr="00077690">
        <w:rPr>
          <w:sz w:val="20"/>
          <w:szCs w:val="20"/>
          <w:lang w:val="en-GB"/>
        </w:rPr>
        <w:t xml:space="preserve">Within one month of launch, VENDOR </w:t>
      </w:r>
      <w:r w:rsidR="00430665">
        <w:rPr>
          <w:sz w:val="20"/>
          <w:szCs w:val="20"/>
          <w:lang w:val="en-GB"/>
        </w:rPr>
        <w:t xml:space="preserve">B </w:t>
      </w:r>
      <w:r w:rsidRPr="00077690">
        <w:rPr>
          <w:sz w:val="20"/>
          <w:szCs w:val="20"/>
          <w:lang w:val="en-GB"/>
        </w:rPr>
        <w:t xml:space="preserve">shall make available an API to relay ridership and transaction data for AGENCY service that will contribute to the Cal-ITP </w:t>
      </w:r>
      <w:proofErr w:type="spellStart"/>
      <w:r w:rsidRPr="00077690">
        <w:rPr>
          <w:sz w:val="20"/>
          <w:szCs w:val="20"/>
          <w:lang w:val="en-GB"/>
        </w:rPr>
        <w:t>Metabase</w:t>
      </w:r>
      <w:proofErr w:type="spellEnd"/>
      <w:r w:rsidRPr="00077690">
        <w:rPr>
          <w:sz w:val="20"/>
          <w:szCs w:val="20"/>
          <w:lang w:val="en-GB"/>
        </w:rPr>
        <w:t>.</w:t>
      </w:r>
    </w:p>
    <w:p w14:paraId="075BA28B" w14:textId="77777777" w:rsidR="00077690" w:rsidRPr="00077690" w:rsidRDefault="00077690" w:rsidP="00077690">
      <w:pPr>
        <w:spacing w:line="244" w:lineRule="auto"/>
        <w:rPr>
          <w:sz w:val="20"/>
          <w:szCs w:val="20"/>
          <w:lang w:val="en-GB"/>
        </w:rPr>
      </w:pPr>
    </w:p>
    <w:p w14:paraId="61775E73" w14:textId="77777777" w:rsidR="00077690" w:rsidRPr="00077690" w:rsidRDefault="00077690" w:rsidP="00077690">
      <w:pPr>
        <w:spacing w:line="244" w:lineRule="auto"/>
        <w:rPr>
          <w:sz w:val="20"/>
          <w:szCs w:val="20"/>
        </w:rPr>
      </w:pPr>
    </w:p>
    <w:p w14:paraId="3B6F4535" w14:textId="3D15BCC7" w:rsidR="00077690" w:rsidRPr="00077690" w:rsidRDefault="00077690" w:rsidP="00077690">
      <w:pPr>
        <w:keepNext/>
        <w:keepLines/>
        <w:numPr>
          <w:ilvl w:val="0"/>
          <w:numId w:val="23"/>
        </w:numPr>
        <w:spacing w:line="244" w:lineRule="auto"/>
        <w:outlineLvl w:val="1"/>
        <w:rPr>
          <w:b/>
          <w:sz w:val="24"/>
          <w:szCs w:val="24"/>
        </w:rPr>
      </w:pPr>
      <w:bookmarkStart w:id="12" w:name="_heading=h.x3gw415z6r3" w:colFirst="0" w:colLast="0"/>
      <w:bookmarkEnd w:id="12"/>
      <w:r w:rsidRPr="00077690">
        <w:rPr>
          <w:b/>
          <w:sz w:val="24"/>
          <w:szCs w:val="24"/>
        </w:rPr>
        <w:t>Determining whether any changes are needed to default Category B service level agreements (SLAs) in the User Agreement</w:t>
      </w:r>
    </w:p>
    <w:p w14:paraId="36BEDD84" w14:textId="77777777" w:rsidR="00077690" w:rsidRPr="00077690" w:rsidRDefault="00077690" w:rsidP="00077690">
      <w:pPr>
        <w:spacing w:line="244" w:lineRule="auto"/>
        <w:ind w:left="360" w:hanging="540"/>
        <w:rPr>
          <w:b/>
          <w:sz w:val="20"/>
          <w:szCs w:val="20"/>
        </w:rPr>
      </w:pPr>
    </w:p>
    <w:p w14:paraId="5344F3EF" w14:textId="77777777" w:rsidR="00077690" w:rsidRPr="00077690" w:rsidRDefault="00077690" w:rsidP="00077690">
      <w:pPr>
        <w:spacing w:line="244" w:lineRule="auto"/>
        <w:rPr>
          <w:sz w:val="20"/>
          <w:szCs w:val="20"/>
        </w:rPr>
      </w:pPr>
      <w:r w:rsidRPr="00077690">
        <w:rPr>
          <w:sz w:val="20"/>
          <w:szCs w:val="20"/>
        </w:rPr>
        <w:t xml:space="preserve">AGENCY accepts the default SLAs as described in the Master Service Agreement. </w:t>
      </w:r>
    </w:p>
    <w:p w14:paraId="231E13BF" w14:textId="77777777" w:rsidR="00FA7A27" w:rsidRDefault="00FA7A27">
      <w:pPr>
        <w:spacing w:line="244" w:lineRule="auto"/>
        <w:rPr>
          <w:sz w:val="20"/>
          <w:szCs w:val="20"/>
        </w:rPr>
        <w:sectPr w:rsidR="00FA7A27">
          <w:pgSz w:w="12240" w:h="15840"/>
          <w:pgMar w:top="1400" w:right="1300" w:bottom="1200" w:left="1300" w:header="0" w:footer="1012" w:gutter="0"/>
          <w:cols w:space="720"/>
        </w:sectPr>
      </w:pPr>
    </w:p>
    <w:p w14:paraId="30B65148" w14:textId="2ADEBB87" w:rsidR="00F3105F" w:rsidRPr="00F3105F" w:rsidRDefault="00000000" w:rsidP="00F3105F">
      <w:pPr>
        <w:widowControl/>
        <w:pBdr>
          <w:top w:val="nil"/>
          <w:left w:val="nil"/>
          <w:bottom w:val="nil"/>
          <w:right w:val="nil"/>
          <w:between w:val="nil"/>
        </w:pBdr>
        <w:jc w:val="center"/>
        <w:rPr>
          <w:b/>
          <w:color w:val="000000"/>
          <w:sz w:val="24"/>
          <w:szCs w:val="24"/>
        </w:rPr>
      </w:pPr>
      <w:r w:rsidRPr="00F3105F">
        <w:rPr>
          <w:b/>
          <w:color w:val="000000"/>
          <w:sz w:val="24"/>
          <w:szCs w:val="24"/>
        </w:rPr>
        <w:lastRenderedPageBreak/>
        <w:t>EXHIBIT B</w:t>
      </w:r>
    </w:p>
    <w:p w14:paraId="53E83F1B" w14:textId="1A52B84A" w:rsidR="00FA7A27" w:rsidRPr="00F3105F" w:rsidRDefault="00F3105F">
      <w:pPr>
        <w:widowControl/>
        <w:pBdr>
          <w:top w:val="nil"/>
          <w:left w:val="nil"/>
          <w:bottom w:val="nil"/>
          <w:right w:val="nil"/>
          <w:between w:val="nil"/>
        </w:pBdr>
        <w:jc w:val="center"/>
        <w:rPr>
          <w:color w:val="000000"/>
          <w:sz w:val="24"/>
          <w:szCs w:val="24"/>
        </w:rPr>
      </w:pPr>
      <w:r w:rsidRPr="00F3105F">
        <w:rPr>
          <w:b/>
          <w:color w:val="000000"/>
          <w:sz w:val="24"/>
          <w:szCs w:val="24"/>
        </w:rPr>
        <w:t>Payment and Budget Provisions</w:t>
      </w:r>
    </w:p>
    <w:p w14:paraId="0FC9DBE8" w14:textId="77777777" w:rsidR="00FA7A27" w:rsidRDefault="00FA7A27">
      <w:pPr>
        <w:widowControl/>
        <w:pBdr>
          <w:top w:val="nil"/>
          <w:left w:val="nil"/>
          <w:bottom w:val="nil"/>
          <w:right w:val="nil"/>
          <w:between w:val="nil"/>
        </w:pBdr>
        <w:jc w:val="center"/>
        <w:rPr>
          <w:b/>
          <w:color w:val="000000"/>
          <w:sz w:val="28"/>
          <w:szCs w:val="28"/>
        </w:rPr>
      </w:pPr>
    </w:p>
    <w:p w14:paraId="4E0618BD" w14:textId="77777777" w:rsidR="00FA7A27" w:rsidRDefault="00FA7A27">
      <w:pPr>
        <w:spacing w:before="19" w:after="21" w:line="259" w:lineRule="auto"/>
        <w:ind w:left="140" w:right="264"/>
        <w:rPr>
          <w:sz w:val="20"/>
          <w:szCs w:val="20"/>
        </w:rPr>
      </w:pPr>
    </w:p>
    <w:p w14:paraId="5AEFF31C" w14:textId="05C535A8" w:rsidR="00FA7A27" w:rsidRDefault="00000000">
      <w:pPr>
        <w:spacing w:before="19" w:after="21" w:line="259" w:lineRule="auto"/>
        <w:ind w:left="140" w:right="264"/>
        <w:rPr>
          <w:sz w:val="24"/>
          <w:szCs w:val="24"/>
        </w:rPr>
      </w:pPr>
      <w:r>
        <w:rPr>
          <w:b/>
          <w:sz w:val="24"/>
          <w:szCs w:val="24"/>
        </w:rPr>
        <w:t>Transit Agency:</w:t>
      </w:r>
      <w:r>
        <w:rPr>
          <w:sz w:val="24"/>
          <w:szCs w:val="24"/>
        </w:rPr>
        <w:t xml:space="preserve"> </w:t>
      </w:r>
      <w:r w:rsidR="00077690">
        <w:rPr>
          <w:sz w:val="24"/>
          <w:szCs w:val="24"/>
        </w:rPr>
        <w:t>AGENCY</w:t>
      </w:r>
      <w:r>
        <w:rPr>
          <w:sz w:val="24"/>
          <w:szCs w:val="24"/>
        </w:rPr>
        <w:t xml:space="preserve"> </w:t>
      </w:r>
    </w:p>
    <w:p w14:paraId="424E5AF4" w14:textId="13FCED47" w:rsidR="00FA7A27" w:rsidRDefault="00000000">
      <w:pPr>
        <w:spacing w:before="19" w:after="21" w:line="259" w:lineRule="auto"/>
        <w:ind w:left="140" w:right="264"/>
        <w:rPr>
          <w:sz w:val="24"/>
          <w:szCs w:val="24"/>
        </w:rPr>
      </w:pPr>
      <w:r>
        <w:rPr>
          <w:b/>
          <w:sz w:val="24"/>
          <w:szCs w:val="24"/>
        </w:rPr>
        <w:t>Contractor</w:t>
      </w:r>
      <w:r>
        <w:rPr>
          <w:sz w:val="24"/>
          <w:szCs w:val="24"/>
        </w:rPr>
        <w:t xml:space="preserve">: </w:t>
      </w:r>
      <w:r w:rsidR="00077690">
        <w:rPr>
          <w:sz w:val="24"/>
          <w:szCs w:val="24"/>
        </w:rPr>
        <w:t>VENDOR</w:t>
      </w:r>
      <w:r w:rsidR="00430665">
        <w:rPr>
          <w:sz w:val="24"/>
          <w:szCs w:val="24"/>
        </w:rPr>
        <w:t xml:space="preserve"> B</w:t>
      </w:r>
    </w:p>
    <w:p w14:paraId="53041E0D" w14:textId="77777777" w:rsidR="00FA7A27" w:rsidRDefault="00000000">
      <w:pPr>
        <w:widowControl/>
        <w:numPr>
          <w:ilvl w:val="0"/>
          <w:numId w:val="3"/>
        </w:numPr>
        <w:pBdr>
          <w:top w:val="nil"/>
          <w:left w:val="nil"/>
          <w:bottom w:val="nil"/>
          <w:right w:val="nil"/>
          <w:between w:val="nil"/>
        </w:pBdr>
        <w:spacing w:before="240" w:after="240"/>
        <w:ind w:left="360"/>
        <w:rPr>
          <w:b/>
          <w:color w:val="000000"/>
          <w:sz w:val="24"/>
          <w:szCs w:val="24"/>
        </w:rPr>
      </w:pPr>
      <w:r>
        <w:rPr>
          <w:b/>
          <w:color w:val="000000"/>
          <w:sz w:val="24"/>
          <w:szCs w:val="24"/>
        </w:rPr>
        <w:t>RATES</w:t>
      </w:r>
    </w:p>
    <w:p w14:paraId="6001C9A3" w14:textId="77777777" w:rsidR="00FA7A27" w:rsidRDefault="00000000">
      <w:pPr>
        <w:widowControl/>
        <w:pBdr>
          <w:top w:val="nil"/>
          <w:left w:val="nil"/>
          <w:bottom w:val="nil"/>
          <w:right w:val="nil"/>
          <w:between w:val="nil"/>
        </w:pBdr>
        <w:ind w:left="360" w:right="-90"/>
        <w:rPr>
          <w:color w:val="000000"/>
          <w:sz w:val="24"/>
          <w:szCs w:val="24"/>
        </w:rPr>
      </w:pPr>
      <w:r>
        <w:rPr>
          <w:color w:val="000000"/>
          <w:sz w:val="24"/>
          <w:szCs w:val="24"/>
        </w:rPr>
        <w:t xml:space="preserve">The not-to-exceed pricing for MSA products and services to be provided </w:t>
      </w:r>
      <w:r>
        <w:rPr>
          <w:sz w:val="24"/>
          <w:szCs w:val="24"/>
        </w:rPr>
        <w:t>to the Transit</w:t>
      </w:r>
      <w:r>
        <w:rPr>
          <w:color w:val="000000"/>
          <w:sz w:val="24"/>
          <w:szCs w:val="24"/>
        </w:rPr>
        <w:t xml:space="preserve"> Agenc</w:t>
      </w:r>
      <w:r>
        <w:rPr>
          <w:sz w:val="24"/>
          <w:szCs w:val="24"/>
        </w:rPr>
        <w:t>y</w:t>
      </w:r>
      <w:r>
        <w:rPr>
          <w:color w:val="000000"/>
          <w:sz w:val="24"/>
          <w:szCs w:val="24"/>
        </w:rPr>
        <w:t xml:space="preserve"> are listed in Exhibit B.1 - Rate Sheet of t</w:t>
      </w:r>
      <w:r>
        <w:rPr>
          <w:sz w:val="24"/>
          <w:szCs w:val="24"/>
        </w:rPr>
        <w:t>he MSA</w:t>
      </w:r>
      <w:r>
        <w:rPr>
          <w:color w:val="000000"/>
          <w:sz w:val="24"/>
          <w:szCs w:val="24"/>
        </w:rPr>
        <w:t>. All prices and fees shall be fixed for the entire MSA term including any optional extension periods unless the State approves a price adjustment in accordance with Section 6, Rate Adjustments. </w:t>
      </w:r>
    </w:p>
    <w:p w14:paraId="3FA16827" w14:textId="77777777" w:rsidR="00FA7A27" w:rsidRDefault="00000000">
      <w:pPr>
        <w:widowControl/>
        <w:numPr>
          <w:ilvl w:val="0"/>
          <w:numId w:val="5"/>
        </w:numPr>
        <w:pBdr>
          <w:top w:val="nil"/>
          <w:left w:val="nil"/>
          <w:bottom w:val="nil"/>
          <w:right w:val="nil"/>
          <w:between w:val="nil"/>
        </w:pBdr>
        <w:spacing w:before="240" w:after="240"/>
        <w:rPr>
          <w:b/>
          <w:color w:val="000000"/>
          <w:sz w:val="24"/>
          <w:szCs w:val="24"/>
        </w:rPr>
      </w:pPr>
      <w:r>
        <w:rPr>
          <w:b/>
          <w:color w:val="000000"/>
          <w:sz w:val="24"/>
          <w:szCs w:val="24"/>
        </w:rPr>
        <w:t>Payment Acceptance Devices - Category A – (Not Offered)</w:t>
      </w:r>
    </w:p>
    <w:p w14:paraId="2E257643" w14:textId="77777777" w:rsidR="00FA7A27" w:rsidRDefault="00000000">
      <w:pPr>
        <w:widowControl/>
        <w:numPr>
          <w:ilvl w:val="0"/>
          <w:numId w:val="9"/>
        </w:numPr>
        <w:pBdr>
          <w:top w:val="nil"/>
          <w:left w:val="nil"/>
          <w:bottom w:val="nil"/>
          <w:right w:val="nil"/>
          <w:between w:val="nil"/>
        </w:pBdr>
        <w:spacing w:before="240" w:after="240"/>
        <w:rPr>
          <w:b/>
          <w:color w:val="000000"/>
          <w:sz w:val="24"/>
          <w:szCs w:val="24"/>
        </w:rPr>
      </w:pPr>
      <w:r>
        <w:rPr>
          <w:b/>
          <w:color w:val="000000"/>
          <w:sz w:val="24"/>
          <w:szCs w:val="24"/>
        </w:rPr>
        <w:t>Transit Processor Services - Category B – </w:t>
      </w:r>
    </w:p>
    <w:p w14:paraId="6E36B6DD" w14:textId="68A3F470" w:rsidR="00FA7A27" w:rsidRDefault="00000000">
      <w:pPr>
        <w:widowControl/>
        <w:numPr>
          <w:ilvl w:val="1"/>
          <w:numId w:val="9"/>
        </w:numPr>
        <w:pBdr>
          <w:top w:val="nil"/>
          <w:left w:val="nil"/>
          <w:bottom w:val="nil"/>
          <w:right w:val="nil"/>
          <w:between w:val="nil"/>
        </w:pBdr>
        <w:spacing w:before="240"/>
        <w:rPr>
          <w:color w:val="000000"/>
          <w:sz w:val="24"/>
          <w:szCs w:val="24"/>
        </w:rPr>
      </w:pPr>
      <w:r>
        <w:rPr>
          <w:color w:val="000000"/>
          <w:sz w:val="24"/>
          <w:szCs w:val="24"/>
        </w:rPr>
        <w:t>Rates shall be based on revenue processed and services defined in th</w:t>
      </w:r>
      <w:r>
        <w:rPr>
          <w:sz w:val="24"/>
          <w:szCs w:val="24"/>
        </w:rPr>
        <w:t>is</w:t>
      </w:r>
      <w:r>
        <w:rPr>
          <w:color w:val="000000"/>
          <w:sz w:val="24"/>
          <w:szCs w:val="24"/>
        </w:rPr>
        <w:t xml:space="preserve"> User Agreement taking any applicable breakpoints into account. For any revenue processed that is equal or greater to a breakpoint but smaller than the next breakpoint, fees shall be priced in accordance with the rate for that breakpoint. Breakpoints are defined as follows:</w:t>
      </w:r>
    </w:p>
    <w:p w14:paraId="441223E9" w14:textId="1AE1EF3F" w:rsidR="00FA7A27" w:rsidRDefault="00077690">
      <w:pPr>
        <w:widowControl/>
        <w:pBdr>
          <w:top w:val="nil"/>
          <w:left w:val="nil"/>
          <w:bottom w:val="nil"/>
          <w:right w:val="nil"/>
          <w:between w:val="nil"/>
        </w:pBdr>
        <w:ind w:left="1440"/>
        <w:rPr>
          <w:color w:val="000000"/>
          <w:sz w:val="24"/>
          <w:szCs w:val="24"/>
        </w:rPr>
      </w:pPr>
      <w:r w:rsidRPr="00077690">
        <w:rPr>
          <w:color w:val="000000"/>
          <w:sz w:val="24"/>
          <w:szCs w:val="24"/>
          <w:highlight w:val="yellow"/>
        </w:rPr>
        <w:t>[INSERT PRICING INFO]</w:t>
      </w:r>
    </w:p>
    <w:p w14:paraId="06F88394" w14:textId="77777777" w:rsidR="00FA7A27" w:rsidRDefault="00000000">
      <w:pPr>
        <w:widowControl/>
        <w:numPr>
          <w:ilvl w:val="1"/>
          <w:numId w:val="7"/>
        </w:numPr>
        <w:pBdr>
          <w:top w:val="nil"/>
          <w:left w:val="nil"/>
          <w:bottom w:val="nil"/>
          <w:right w:val="nil"/>
          <w:between w:val="nil"/>
        </w:pBdr>
        <w:rPr>
          <w:color w:val="000000"/>
          <w:sz w:val="24"/>
          <w:szCs w:val="24"/>
        </w:rPr>
      </w:pPr>
      <w:r>
        <w:rPr>
          <w:color w:val="000000"/>
          <w:sz w:val="24"/>
          <w:szCs w:val="24"/>
        </w:rPr>
        <w:t>For Transit Processing Services, the rate shall include the Published Processing Services Rate which is based on the Total Revenue Processed (see Exhibit G: Definitions of the MSA), comprising fare revenues processed under all User Agreements with Contractor.  At no point in time shall the rate charged exceed the effective Published Processing Services Rate.</w:t>
      </w:r>
    </w:p>
    <w:p w14:paraId="06DC87C1" w14:textId="77777777" w:rsidR="00FA7A27" w:rsidRDefault="00000000">
      <w:pPr>
        <w:widowControl/>
        <w:numPr>
          <w:ilvl w:val="1"/>
          <w:numId w:val="7"/>
        </w:numPr>
        <w:pBdr>
          <w:top w:val="nil"/>
          <w:left w:val="nil"/>
          <w:bottom w:val="nil"/>
          <w:right w:val="nil"/>
          <w:between w:val="nil"/>
        </w:pBdr>
        <w:spacing w:after="200"/>
        <w:rPr>
          <w:color w:val="000000"/>
          <w:sz w:val="24"/>
          <w:szCs w:val="24"/>
        </w:rPr>
      </w:pPr>
      <w:r>
        <w:rPr>
          <w:color w:val="000000"/>
          <w:sz w:val="24"/>
          <w:szCs w:val="24"/>
        </w:rPr>
        <w:t>For Transit Processing Services the rate charged shall also include the rate for free ($0) fare transactions if the Transit Agency has free fare transactions for Transit Customers.</w:t>
      </w:r>
    </w:p>
    <w:p w14:paraId="5550B96D" w14:textId="433FE037" w:rsidR="00FA7A27" w:rsidRDefault="00000000">
      <w:pPr>
        <w:widowControl/>
        <w:numPr>
          <w:ilvl w:val="1"/>
          <w:numId w:val="18"/>
        </w:numPr>
        <w:pBdr>
          <w:top w:val="nil"/>
          <w:left w:val="nil"/>
          <w:bottom w:val="nil"/>
          <w:right w:val="nil"/>
          <w:between w:val="nil"/>
        </w:pBdr>
        <w:spacing w:before="240" w:after="240"/>
        <w:rPr>
          <w:color w:val="000000"/>
          <w:sz w:val="24"/>
          <w:szCs w:val="24"/>
        </w:rPr>
      </w:pPr>
      <w:r>
        <w:rPr>
          <w:color w:val="000000"/>
          <w:sz w:val="24"/>
          <w:szCs w:val="24"/>
        </w:rPr>
        <w:t xml:space="preserve">Rate for free ($0) fare transactions – </w:t>
      </w:r>
      <w:r w:rsidRPr="00077690">
        <w:rPr>
          <w:color w:val="000000"/>
          <w:sz w:val="24"/>
          <w:szCs w:val="24"/>
          <w:highlight w:val="yellow"/>
        </w:rPr>
        <w:t>$</w:t>
      </w:r>
      <w:r w:rsidR="00077690" w:rsidRPr="00077690">
        <w:rPr>
          <w:color w:val="000000"/>
          <w:sz w:val="24"/>
          <w:szCs w:val="24"/>
          <w:highlight w:val="yellow"/>
        </w:rPr>
        <w:t>$$</w:t>
      </w:r>
    </w:p>
    <w:p w14:paraId="14E65AEC" w14:textId="77777777" w:rsidR="00FA7A27" w:rsidRDefault="00000000">
      <w:pPr>
        <w:widowControl/>
        <w:numPr>
          <w:ilvl w:val="0"/>
          <w:numId w:val="18"/>
        </w:numPr>
        <w:pBdr>
          <w:top w:val="nil"/>
          <w:left w:val="nil"/>
          <w:bottom w:val="nil"/>
          <w:right w:val="nil"/>
          <w:between w:val="nil"/>
        </w:pBdr>
        <w:spacing w:before="240"/>
        <w:rPr>
          <w:color w:val="000000"/>
          <w:sz w:val="24"/>
          <w:szCs w:val="24"/>
        </w:rPr>
      </w:pPr>
      <w:r>
        <w:rPr>
          <w:color w:val="000000"/>
          <w:sz w:val="24"/>
          <w:szCs w:val="24"/>
        </w:rPr>
        <w:t>Other fee terms include…</w:t>
      </w:r>
    </w:p>
    <w:p w14:paraId="643ADEC8" w14:textId="1C991206" w:rsidR="00FA7A27" w:rsidRDefault="00000000">
      <w:pPr>
        <w:widowControl/>
        <w:numPr>
          <w:ilvl w:val="1"/>
          <w:numId w:val="18"/>
        </w:numPr>
        <w:pBdr>
          <w:top w:val="nil"/>
          <w:left w:val="nil"/>
          <w:bottom w:val="nil"/>
          <w:right w:val="nil"/>
          <w:between w:val="nil"/>
        </w:pBdr>
        <w:rPr>
          <w:color w:val="000000"/>
          <w:sz w:val="24"/>
          <w:szCs w:val="24"/>
        </w:rPr>
      </w:pPr>
      <w:r>
        <w:rPr>
          <w:color w:val="000000"/>
          <w:sz w:val="24"/>
          <w:szCs w:val="24"/>
        </w:rPr>
        <w:t xml:space="preserve">Implementation service fee – </w:t>
      </w:r>
      <w:r w:rsidR="00077690" w:rsidRPr="00077690">
        <w:rPr>
          <w:color w:val="000000"/>
          <w:sz w:val="24"/>
          <w:szCs w:val="24"/>
          <w:highlight w:val="yellow"/>
        </w:rPr>
        <w:t>$$$</w:t>
      </w:r>
    </w:p>
    <w:p w14:paraId="418190B3" w14:textId="5CBDC23B" w:rsidR="00FA7A27" w:rsidRDefault="00000000">
      <w:pPr>
        <w:widowControl/>
        <w:numPr>
          <w:ilvl w:val="1"/>
          <w:numId w:val="18"/>
        </w:numPr>
        <w:pBdr>
          <w:top w:val="nil"/>
          <w:left w:val="nil"/>
          <w:bottom w:val="nil"/>
          <w:right w:val="nil"/>
          <w:between w:val="nil"/>
        </w:pBdr>
        <w:rPr>
          <w:color w:val="000000"/>
          <w:sz w:val="24"/>
          <w:szCs w:val="24"/>
        </w:rPr>
      </w:pPr>
      <w:r>
        <w:rPr>
          <w:color w:val="000000"/>
          <w:sz w:val="24"/>
          <w:szCs w:val="24"/>
        </w:rPr>
        <w:t>Integration fees with validator and payment processor</w:t>
      </w:r>
      <w:r>
        <w:rPr>
          <w:sz w:val="24"/>
          <w:szCs w:val="24"/>
        </w:rPr>
        <w:t>:</w:t>
      </w:r>
      <w:r>
        <w:rPr>
          <w:color w:val="000000"/>
          <w:sz w:val="24"/>
          <w:szCs w:val="24"/>
        </w:rPr>
        <w:t xml:space="preserve"> </w:t>
      </w:r>
      <w:r w:rsidR="00077690" w:rsidRPr="00077690">
        <w:rPr>
          <w:color w:val="000000"/>
          <w:sz w:val="24"/>
          <w:szCs w:val="24"/>
          <w:highlight w:val="yellow"/>
        </w:rPr>
        <w:t>$$$</w:t>
      </w:r>
    </w:p>
    <w:p w14:paraId="2298E80A" w14:textId="2B1BE044" w:rsidR="00FA7A27" w:rsidRDefault="00000000">
      <w:pPr>
        <w:numPr>
          <w:ilvl w:val="1"/>
          <w:numId w:val="18"/>
        </w:numPr>
        <w:pBdr>
          <w:top w:val="nil"/>
          <w:left w:val="nil"/>
          <w:bottom w:val="nil"/>
          <w:right w:val="nil"/>
          <w:between w:val="nil"/>
        </w:pBdr>
        <w:spacing w:before="56"/>
        <w:rPr>
          <w:color w:val="000000"/>
          <w:sz w:val="24"/>
          <w:szCs w:val="24"/>
        </w:rPr>
      </w:pPr>
      <w:r>
        <w:rPr>
          <w:color w:val="000000"/>
          <w:sz w:val="24"/>
          <w:szCs w:val="24"/>
        </w:rPr>
        <w:t xml:space="preserve">Eligibility verification fee – </w:t>
      </w:r>
      <w:r w:rsidR="00077690" w:rsidRPr="00077690">
        <w:rPr>
          <w:color w:val="000000"/>
          <w:sz w:val="24"/>
          <w:szCs w:val="24"/>
          <w:highlight w:val="yellow"/>
        </w:rPr>
        <w:t>$$$</w:t>
      </w:r>
    </w:p>
    <w:p w14:paraId="5F0A8645" w14:textId="23BE3782" w:rsidR="00FA7A27" w:rsidRDefault="00000000">
      <w:pPr>
        <w:widowControl/>
        <w:numPr>
          <w:ilvl w:val="1"/>
          <w:numId w:val="18"/>
        </w:numPr>
        <w:pBdr>
          <w:top w:val="nil"/>
          <w:left w:val="nil"/>
          <w:bottom w:val="nil"/>
          <w:right w:val="nil"/>
          <w:between w:val="nil"/>
        </w:pBdr>
        <w:spacing w:after="200"/>
        <w:rPr>
          <w:color w:val="000000"/>
          <w:sz w:val="24"/>
          <w:szCs w:val="24"/>
        </w:rPr>
      </w:pPr>
      <w:r>
        <w:rPr>
          <w:color w:val="000000"/>
          <w:sz w:val="24"/>
          <w:szCs w:val="24"/>
        </w:rPr>
        <w:t xml:space="preserve">Custom development - </w:t>
      </w:r>
      <w:r w:rsidR="00077690" w:rsidRPr="00077690">
        <w:rPr>
          <w:color w:val="000000"/>
          <w:sz w:val="24"/>
          <w:szCs w:val="24"/>
          <w:highlight w:val="yellow"/>
        </w:rPr>
        <w:t>$$$</w:t>
      </w:r>
      <w:r w:rsidR="00077690">
        <w:rPr>
          <w:color w:val="000000"/>
          <w:sz w:val="24"/>
          <w:szCs w:val="24"/>
        </w:rPr>
        <w:t xml:space="preserve"> per hour</w:t>
      </w:r>
    </w:p>
    <w:p w14:paraId="31CDFF93" w14:textId="77777777" w:rsidR="00FA7A27" w:rsidRDefault="00000000">
      <w:pPr>
        <w:widowControl/>
        <w:numPr>
          <w:ilvl w:val="0"/>
          <w:numId w:val="1"/>
        </w:numPr>
        <w:pBdr>
          <w:top w:val="nil"/>
          <w:left w:val="nil"/>
          <w:bottom w:val="nil"/>
          <w:right w:val="nil"/>
          <w:between w:val="nil"/>
        </w:pBdr>
        <w:spacing w:before="240" w:after="240"/>
        <w:rPr>
          <w:b/>
          <w:color w:val="000000"/>
          <w:sz w:val="24"/>
          <w:szCs w:val="24"/>
        </w:rPr>
      </w:pPr>
      <w:r>
        <w:rPr>
          <w:b/>
          <w:color w:val="000000"/>
          <w:sz w:val="24"/>
          <w:szCs w:val="24"/>
        </w:rPr>
        <w:t>TRANSIT PROCESSING SERVICES RATE DETERMINATION AND PUBLICATION (Category B Only)</w:t>
      </w:r>
    </w:p>
    <w:p w14:paraId="46D28391"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t>Upon award of this MSA, the Published Processing Services Rate will be the rate associated with breakpoint 1. </w:t>
      </w:r>
    </w:p>
    <w:p w14:paraId="150E315D"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lastRenderedPageBreak/>
        <w:t>Thereafter, the Published Processing Services Rate for Contractor’s Transit Processing Services shall be determined bi-annually and shall be valid for six (6) calendar months. The rate shall be determined by taking the monthly average of Total Revenue Processed over the previous six (6) calendar months, provided that only months with a non-zero Total Revenue Processed shall be included in the average. </w:t>
      </w:r>
    </w:p>
    <w:p w14:paraId="5C886E89"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t>Not later than on January 31</w:t>
      </w:r>
      <w:r>
        <w:rPr>
          <w:color w:val="000000"/>
          <w:sz w:val="14"/>
          <w:szCs w:val="14"/>
          <w:vertAlign w:val="superscript"/>
        </w:rPr>
        <w:t>st</w:t>
      </w:r>
      <w:r>
        <w:rPr>
          <w:color w:val="000000"/>
          <w:sz w:val="24"/>
          <w:szCs w:val="24"/>
        </w:rPr>
        <w:t xml:space="preserve"> and July 31</w:t>
      </w:r>
      <w:r>
        <w:rPr>
          <w:color w:val="000000"/>
          <w:sz w:val="14"/>
          <w:szCs w:val="14"/>
          <w:vertAlign w:val="superscript"/>
        </w:rPr>
        <w:t>st</w:t>
      </w:r>
      <w:r>
        <w:rPr>
          <w:color w:val="000000"/>
          <w:sz w:val="24"/>
          <w:szCs w:val="24"/>
        </w:rPr>
        <w:t xml:space="preserve"> of each calendar year, Contractor shall send a rate determination request the following to </w:t>
      </w:r>
      <w:hyperlink r:id="rId27">
        <w:r>
          <w:rPr>
            <w:color w:val="0000FF"/>
            <w:sz w:val="24"/>
            <w:szCs w:val="24"/>
            <w:u w:val="single"/>
          </w:rPr>
          <w:t>Masters@dgs.ca.gov</w:t>
        </w:r>
      </w:hyperlink>
      <w:r>
        <w:rPr>
          <w:color w:val="000000"/>
          <w:sz w:val="24"/>
          <w:szCs w:val="24"/>
        </w:rPr>
        <w:t xml:space="preserve"> and </w:t>
      </w:r>
      <w:hyperlink r:id="rId28">
        <w:r>
          <w:rPr>
            <w:color w:val="0000FF"/>
            <w:sz w:val="24"/>
            <w:szCs w:val="24"/>
            <w:u w:val="single"/>
          </w:rPr>
          <w:t>cal-itp@dot.ca.gov</w:t>
        </w:r>
      </w:hyperlink>
      <w:r>
        <w:rPr>
          <w:color w:val="0000FF"/>
          <w:sz w:val="24"/>
          <w:szCs w:val="24"/>
          <w:u w:val="single"/>
        </w:rPr>
        <w:t>:</w:t>
      </w:r>
    </w:p>
    <w:p w14:paraId="79056EFC" w14:textId="77777777" w:rsidR="00FA7A27" w:rsidRDefault="00000000">
      <w:pPr>
        <w:widowControl/>
        <w:numPr>
          <w:ilvl w:val="0"/>
          <w:numId w:val="8"/>
        </w:numPr>
        <w:pBdr>
          <w:top w:val="nil"/>
          <w:left w:val="nil"/>
          <w:bottom w:val="nil"/>
          <w:right w:val="nil"/>
          <w:between w:val="nil"/>
        </w:pBdr>
        <w:ind w:firstLine="0"/>
        <w:rPr>
          <w:color w:val="000000"/>
          <w:sz w:val="24"/>
          <w:szCs w:val="24"/>
        </w:rPr>
      </w:pPr>
      <w:r>
        <w:rPr>
          <w:color w:val="000000"/>
          <w:sz w:val="24"/>
          <w:szCs w:val="24"/>
        </w:rPr>
        <w:t xml:space="preserve">Total Revenue Processed and its constituent monthly parts for the covered </w:t>
      </w:r>
      <w:proofErr w:type="gramStart"/>
      <w:r>
        <w:rPr>
          <w:color w:val="000000"/>
          <w:sz w:val="24"/>
          <w:szCs w:val="24"/>
        </w:rPr>
        <w:t>time period</w:t>
      </w:r>
      <w:proofErr w:type="gramEnd"/>
      <w:r>
        <w:rPr>
          <w:color w:val="000000"/>
          <w:sz w:val="24"/>
          <w:szCs w:val="24"/>
        </w:rPr>
        <w:t xml:space="preserve"> (July 1</w:t>
      </w:r>
      <w:r>
        <w:rPr>
          <w:color w:val="000000"/>
          <w:sz w:val="14"/>
          <w:szCs w:val="14"/>
          <w:vertAlign w:val="superscript"/>
        </w:rPr>
        <w:t>st</w:t>
      </w:r>
      <w:r>
        <w:rPr>
          <w:color w:val="000000"/>
          <w:sz w:val="24"/>
          <w:szCs w:val="24"/>
        </w:rPr>
        <w:t xml:space="preserve"> – December 31</w:t>
      </w:r>
      <w:r>
        <w:rPr>
          <w:color w:val="000000"/>
          <w:sz w:val="14"/>
          <w:szCs w:val="14"/>
          <w:vertAlign w:val="superscript"/>
        </w:rPr>
        <w:t>st</w:t>
      </w:r>
      <w:r>
        <w:rPr>
          <w:color w:val="000000"/>
          <w:sz w:val="24"/>
          <w:szCs w:val="24"/>
        </w:rPr>
        <w:t xml:space="preserve"> or January 1</w:t>
      </w:r>
      <w:r>
        <w:rPr>
          <w:color w:val="000000"/>
          <w:sz w:val="14"/>
          <w:szCs w:val="14"/>
          <w:vertAlign w:val="superscript"/>
        </w:rPr>
        <w:t>st</w:t>
      </w:r>
      <w:r>
        <w:rPr>
          <w:color w:val="000000"/>
          <w:sz w:val="24"/>
          <w:szCs w:val="24"/>
        </w:rPr>
        <w:t xml:space="preserve"> – June 30</w:t>
      </w:r>
      <w:r>
        <w:rPr>
          <w:color w:val="000000"/>
          <w:sz w:val="14"/>
          <w:szCs w:val="14"/>
          <w:vertAlign w:val="superscript"/>
        </w:rPr>
        <w:t>th</w:t>
      </w:r>
      <w:r>
        <w:rPr>
          <w:color w:val="000000"/>
          <w:sz w:val="24"/>
          <w:szCs w:val="24"/>
        </w:rPr>
        <w:t xml:space="preserve"> respectively); and </w:t>
      </w:r>
    </w:p>
    <w:p w14:paraId="607FA4FE" w14:textId="77777777" w:rsidR="00FA7A27" w:rsidRDefault="00000000">
      <w:pPr>
        <w:widowControl/>
        <w:numPr>
          <w:ilvl w:val="0"/>
          <w:numId w:val="8"/>
        </w:numPr>
        <w:pBdr>
          <w:top w:val="nil"/>
          <w:left w:val="nil"/>
          <w:bottom w:val="nil"/>
          <w:right w:val="nil"/>
          <w:between w:val="nil"/>
        </w:pBdr>
        <w:spacing w:after="40"/>
        <w:ind w:firstLine="0"/>
        <w:rPr>
          <w:color w:val="000000"/>
          <w:sz w:val="24"/>
          <w:szCs w:val="24"/>
        </w:rPr>
      </w:pPr>
      <w:r>
        <w:rPr>
          <w:color w:val="000000"/>
          <w:sz w:val="24"/>
          <w:szCs w:val="24"/>
        </w:rPr>
        <w:t>Corresponding rate for the subsequent period </w:t>
      </w:r>
    </w:p>
    <w:p w14:paraId="1BE9903F" w14:textId="77777777" w:rsidR="00FA7A27" w:rsidRDefault="00000000">
      <w:pPr>
        <w:widowControl/>
        <w:pBdr>
          <w:top w:val="nil"/>
          <w:left w:val="nil"/>
          <w:bottom w:val="nil"/>
          <w:right w:val="nil"/>
          <w:between w:val="nil"/>
        </w:pBdr>
        <w:spacing w:before="40" w:after="240"/>
        <w:ind w:left="720"/>
        <w:rPr>
          <w:color w:val="000000"/>
          <w:sz w:val="24"/>
          <w:szCs w:val="24"/>
        </w:rPr>
      </w:pPr>
      <w:r>
        <w:rPr>
          <w:color w:val="000000"/>
          <w:sz w:val="24"/>
          <w:szCs w:val="24"/>
        </w:rPr>
        <w:t>DGS and Caltrans shall publish the new Published Processing Services Rate no later than March 15</w:t>
      </w:r>
      <w:r>
        <w:rPr>
          <w:color w:val="000000"/>
          <w:sz w:val="14"/>
          <w:szCs w:val="14"/>
          <w:vertAlign w:val="superscript"/>
        </w:rPr>
        <w:t>th</w:t>
      </w:r>
      <w:r>
        <w:rPr>
          <w:color w:val="000000"/>
          <w:sz w:val="24"/>
          <w:szCs w:val="24"/>
        </w:rPr>
        <w:t xml:space="preserve"> and September 15</w:t>
      </w:r>
      <w:r>
        <w:rPr>
          <w:color w:val="000000"/>
          <w:sz w:val="14"/>
          <w:szCs w:val="14"/>
          <w:vertAlign w:val="superscript"/>
        </w:rPr>
        <w:t>th</w:t>
      </w:r>
      <w:r>
        <w:rPr>
          <w:color w:val="000000"/>
          <w:sz w:val="24"/>
          <w:szCs w:val="24"/>
        </w:rPr>
        <w:t>, as the case may be. This rate shall be valid from October 1</w:t>
      </w:r>
      <w:r>
        <w:rPr>
          <w:color w:val="000000"/>
          <w:sz w:val="14"/>
          <w:szCs w:val="14"/>
          <w:vertAlign w:val="superscript"/>
        </w:rPr>
        <w:t>st</w:t>
      </w:r>
      <w:r>
        <w:rPr>
          <w:color w:val="000000"/>
          <w:sz w:val="24"/>
          <w:szCs w:val="24"/>
        </w:rPr>
        <w:t xml:space="preserve"> until March 31</w:t>
      </w:r>
      <w:r>
        <w:rPr>
          <w:color w:val="000000"/>
          <w:sz w:val="14"/>
          <w:szCs w:val="14"/>
          <w:vertAlign w:val="superscript"/>
        </w:rPr>
        <w:t>st</w:t>
      </w:r>
      <w:r>
        <w:rPr>
          <w:color w:val="000000"/>
          <w:sz w:val="24"/>
          <w:szCs w:val="24"/>
        </w:rPr>
        <w:t xml:space="preserve"> and April 1</w:t>
      </w:r>
      <w:r>
        <w:rPr>
          <w:color w:val="000000"/>
          <w:sz w:val="14"/>
          <w:szCs w:val="14"/>
          <w:vertAlign w:val="superscript"/>
        </w:rPr>
        <w:t>st</w:t>
      </w:r>
      <w:r>
        <w:rPr>
          <w:color w:val="000000"/>
          <w:sz w:val="24"/>
          <w:szCs w:val="24"/>
        </w:rPr>
        <w:t xml:space="preserve"> until September 30</w:t>
      </w:r>
      <w:r>
        <w:rPr>
          <w:color w:val="000000"/>
          <w:sz w:val="14"/>
          <w:szCs w:val="14"/>
          <w:vertAlign w:val="superscript"/>
        </w:rPr>
        <w:t>th</w:t>
      </w:r>
      <w:r>
        <w:rPr>
          <w:color w:val="000000"/>
          <w:sz w:val="24"/>
          <w:szCs w:val="24"/>
        </w:rPr>
        <w:t xml:space="preserve"> respectively.</w:t>
      </w:r>
    </w:p>
    <w:tbl>
      <w:tblPr>
        <w:tblStyle w:val="a8"/>
        <w:tblW w:w="9594" w:type="dxa"/>
        <w:tblLayout w:type="fixed"/>
        <w:tblLook w:val="0400" w:firstRow="0" w:lastRow="0" w:firstColumn="0" w:lastColumn="0" w:noHBand="0" w:noVBand="1"/>
      </w:tblPr>
      <w:tblGrid>
        <w:gridCol w:w="3040"/>
        <w:gridCol w:w="1916"/>
        <w:gridCol w:w="1879"/>
        <w:gridCol w:w="2759"/>
      </w:tblGrid>
      <w:tr w:rsidR="00FA7A27" w14:paraId="32844136" w14:textId="77777777">
        <w:tc>
          <w:tcPr>
            <w:tcW w:w="3040"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6A4F90E8" w14:textId="77777777" w:rsidR="00FA7A27" w:rsidRDefault="00000000">
            <w:pPr>
              <w:widowControl/>
              <w:pBdr>
                <w:top w:val="nil"/>
                <w:left w:val="nil"/>
                <w:bottom w:val="nil"/>
                <w:right w:val="nil"/>
                <w:between w:val="nil"/>
              </w:pBdr>
              <w:rPr>
                <w:color w:val="000000"/>
                <w:sz w:val="24"/>
                <w:szCs w:val="24"/>
              </w:rPr>
            </w:pPr>
            <w:r>
              <w:rPr>
                <w:b/>
                <w:color w:val="000000"/>
              </w:rPr>
              <w:t>Period for determining rate</w:t>
            </w:r>
          </w:p>
        </w:tc>
        <w:tc>
          <w:tcPr>
            <w:tcW w:w="1916"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09771430" w14:textId="77777777" w:rsidR="00FA7A27" w:rsidRDefault="00000000">
            <w:pPr>
              <w:widowControl/>
              <w:pBdr>
                <w:top w:val="nil"/>
                <w:left w:val="nil"/>
                <w:bottom w:val="nil"/>
                <w:right w:val="nil"/>
                <w:between w:val="nil"/>
              </w:pBdr>
              <w:rPr>
                <w:color w:val="000000"/>
                <w:sz w:val="24"/>
                <w:szCs w:val="24"/>
              </w:rPr>
            </w:pPr>
            <w:r>
              <w:rPr>
                <w:b/>
                <w:color w:val="000000"/>
              </w:rPr>
              <w:t>Submission due</w:t>
            </w:r>
          </w:p>
        </w:tc>
        <w:tc>
          <w:tcPr>
            <w:tcW w:w="187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384E2B3D" w14:textId="77777777" w:rsidR="00FA7A27" w:rsidRDefault="00000000">
            <w:pPr>
              <w:widowControl/>
              <w:pBdr>
                <w:top w:val="nil"/>
                <w:left w:val="nil"/>
                <w:bottom w:val="nil"/>
                <w:right w:val="nil"/>
                <w:between w:val="nil"/>
              </w:pBdr>
              <w:rPr>
                <w:color w:val="000000"/>
                <w:sz w:val="24"/>
                <w:szCs w:val="24"/>
              </w:rPr>
            </w:pPr>
            <w:r>
              <w:rPr>
                <w:b/>
                <w:color w:val="000000"/>
              </w:rPr>
              <w:t>Publishing Date</w:t>
            </w:r>
          </w:p>
        </w:tc>
        <w:tc>
          <w:tcPr>
            <w:tcW w:w="275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cPr>
          <w:p w14:paraId="29DD86AC" w14:textId="77777777" w:rsidR="00FA7A27" w:rsidRDefault="00000000">
            <w:pPr>
              <w:widowControl/>
              <w:pBdr>
                <w:top w:val="nil"/>
                <w:left w:val="nil"/>
                <w:bottom w:val="nil"/>
                <w:right w:val="nil"/>
                <w:between w:val="nil"/>
              </w:pBdr>
              <w:rPr>
                <w:color w:val="000000"/>
                <w:sz w:val="24"/>
                <w:szCs w:val="24"/>
              </w:rPr>
            </w:pPr>
            <w:r>
              <w:rPr>
                <w:b/>
                <w:color w:val="000000"/>
              </w:rPr>
              <w:t>Period to apply new rate</w:t>
            </w:r>
          </w:p>
        </w:tc>
      </w:tr>
      <w:tr w:rsidR="00FA7A27" w14:paraId="1CDFAF38" w14:textId="77777777">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6C68E76" w14:textId="77777777" w:rsidR="00FA7A27" w:rsidRDefault="00000000">
            <w:pPr>
              <w:widowControl/>
              <w:pBdr>
                <w:top w:val="nil"/>
                <w:left w:val="nil"/>
                <w:bottom w:val="nil"/>
                <w:right w:val="nil"/>
                <w:between w:val="nil"/>
              </w:pBdr>
              <w:rPr>
                <w:color w:val="000000"/>
                <w:sz w:val="24"/>
                <w:szCs w:val="24"/>
              </w:rPr>
            </w:pPr>
            <w:r>
              <w:rPr>
                <w:color w:val="000000"/>
              </w:rPr>
              <w:t>January 1 – June 30</w:t>
            </w:r>
          </w:p>
        </w:tc>
        <w:tc>
          <w:tcPr>
            <w:tcW w:w="19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53F02D" w14:textId="77777777" w:rsidR="00FA7A27" w:rsidRDefault="00000000">
            <w:pPr>
              <w:widowControl/>
              <w:pBdr>
                <w:top w:val="nil"/>
                <w:left w:val="nil"/>
                <w:bottom w:val="nil"/>
                <w:right w:val="nil"/>
                <w:between w:val="nil"/>
              </w:pBdr>
              <w:rPr>
                <w:color w:val="000000"/>
                <w:sz w:val="24"/>
                <w:szCs w:val="24"/>
              </w:rPr>
            </w:pPr>
            <w:r>
              <w:rPr>
                <w:color w:val="000000"/>
              </w:rPr>
              <w:t>July 31</w:t>
            </w:r>
            <w:r>
              <w:rPr>
                <w:color w:val="000000"/>
                <w:sz w:val="13"/>
                <w:szCs w:val="13"/>
                <w:vertAlign w:val="superscript"/>
              </w:rPr>
              <w:t>st</w:t>
            </w:r>
            <w:r>
              <w:rPr>
                <w:color w:val="000000"/>
              </w:rPr>
              <w:t> </w:t>
            </w:r>
          </w:p>
        </w:tc>
        <w:tc>
          <w:tcPr>
            <w:tcW w:w="18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31C7BC" w14:textId="77777777" w:rsidR="00FA7A27" w:rsidRDefault="00000000">
            <w:pPr>
              <w:widowControl/>
              <w:pBdr>
                <w:top w:val="nil"/>
                <w:left w:val="nil"/>
                <w:bottom w:val="nil"/>
                <w:right w:val="nil"/>
                <w:between w:val="nil"/>
              </w:pBdr>
              <w:rPr>
                <w:color w:val="000000"/>
                <w:sz w:val="24"/>
                <w:szCs w:val="24"/>
              </w:rPr>
            </w:pPr>
            <w:r>
              <w:rPr>
                <w:color w:val="000000"/>
              </w:rPr>
              <w:t>September 15</w:t>
            </w:r>
            <w:r>
              <w:rPr>
                <w:color w:val="000000"/>
                <w:sz w:val="13"/>
                <w:szCs w:val="13"/>
                <w:vertAlign w:val="superscript"/>
              </w:rPr>
              <w:t>th</w:t>
            </w:r>
          </w:p>
        </w:tc>
        <w:tc>
          <w:tcPr>
            <w:tcW w:w="27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C86BE3" w14:textId="77777777" w:rsidR="00FA7A27" w:rsidRDefault="00000000">
            <w:pPr>
              <w:widowControl/>
              <w:pBdr>
                <w:top w:val="nil"/>
                <w:left w:val="nil"/>
                <w:bottom w:val="nil"/>
                <w:right w:val="nil"/>
                <w:between w:val="nil"/>
              </w:pBdr>
              <w:rPr>
                <w:color w:val="000000"/>
                <w:sz w:val="24"/>
                <w:szCs w:val="24"/>
              </w:rPr>
            </w:pPr>
            <w:r>
              <w:rPr>
                <w:color w:val="000000"/>
              </w:rPr>
              <w:t>October 1 – March 31</w:t>
            </w:r>
          </w:p>
        </w:tc>
      </w:tr>
      <w:tr w:rsidR="00FA7A27" w14:paraId="356E5BE1" w14:textId="77777777">
        <w:tc>
          <w:tcPr>
            <w:tcW w:w="30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C51C352" w14:textId="77777777" w:rsidR="00FA7A27" w:rsidRDefault="00000000">
            <w:pPr>
              <w:widowControl/>
              <w:pBdr>
                <w:top w:val="nil"/>
                <w:left w:val="nil"/>
                <w:bottom w:val="nil"/>
                <w:right w:val="nil"/>
                <w:between w:val="nil"/>
              </w:pBdr>
              <w:rPr>
                <w:color w:val="000000"/>
                <w:sz w:val="24"/>
                <w:szCs w:val="24"/>
              </w:rPr>
            </w:pPr>
            <w:r>
              <w:rPr>
                <w:color w:val="000000"/>
              </w:rPr>
              <w:t>July 1 – December 31</w:t>
            </w:r>
          </w:p>
        </w:tc>
        <w:tc>
          <w:tcPr>
            <w:tcW w:w="19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BF01AB" w14:textId="77777777" w:rsidR="00FA7A27" w:rsidRDefault="00000000">
            <w:pPr>
              <w:widowControl/>
              <w:pBdr>
                <w:top w:val="nil"/>
                <w:left w:val="nil"/>
                <w:bottom w:val="nil"/>
                <w:right w:val="nil"/>
                <w:between w:val="nil"/>
              </w:pBdr>
              <w:rPr>
                <w:color w:val="000000"/>
                <w:sz w:val="24"/>
                <w:szCs w:val="24"/>
              </w:rPr>
            </w:pPr>
            <w:r>
              <w:rPr>
                <w:color w:val="000000"/>
              </w:rPr>
              <w:t>January 31</w:t>
            </w:r>
            <w:r>
              <w:rPr>
                <w:color w:val="000000"/>
                <w:sz w:val="13"/>
                <w:szCs w:val="13"/>
                <w:vertAlign w:val="superscript"/>
              </w:rPr>
              <w:t>st</w:t>
            </w:r>
            <w:r>
              <w:rPr>
                <w:color w:val="000000"/>
              </w:rPr>
              <w:t> </w:t>
            </w:r>
          </w:p>
        </w:tc>
        <w:tc>
          <w:tcPr>
            <w:tcW w:w="187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5AFF800" w14:textId="77777777" w:rsidR="00FA7A27" w:rsidRDefault="00000000">
            <w:pPr>
              <w:widowControl/>
              <w:pBdr>
                <w:top w:val="nil"/>
                <w:left w:val="nil"/>
                <w:bottom w:val="nil"/>
                <w:right w:val="nil"/>
                <w:between w:val="nil"/>
              </w:pBdr>
              <w:rPr>
                <w:color w:val="000000"/>
                <w:sz w:val="24"/>
                <w:szCs w:val="24"/>
              </w:rPr>
            </w:pPr>
            <w:r>
              <w:rPr>
                <w:color w:val="000000"/>
              </w:rPr>
              <w:t>March 15</w:t>
            </w:r>
            <w:r>
              <w:rPr>
                <w:color w:val="000000"/>
                <w:sz w:val="13"/>
                <w:szCs w:val="13"/>
                <w:vertAlign w:val="superscript"/>
              </w:rPr>
              <w:t>th</w:t>
            </w:r>
            <w:r>
              <w:rPr>
                <w:color w:val="000000"/>
              </w:rPr>
              <w:t> </w:t>
            </w:r>
          </w:p>
        </w:tc>
        <w:tc>
          <w:tcPr>
            <w:tcW w:w="27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A1401" w14:textId="77777777" w:rsidR="00FA7A27" w:rsidRDefault="00000000">
            <w:pPr>
              <w:widowControl/>
              <w:pBdr>
                <w:top w:val="nil"/>
                <w:left w:val="nil"/>
                <w:bottom w:val="nil"/>
                <w:right w:val="nil"/>
                <w:between w:val="nil"/>
              </w:pBdr>
              <w:rPr>
                <w:color w:val="000000"/>
                <w:sz w:val="24"/>
                <w:szCs w:val="24"/>
              </w:rPr>
            </w:pPr>
            <w:r>
              <w:rPr>
                <w:color w:val="000000"/>
              </w:rPr>
              <w:t>April 1 – September 30</w:t>
            </w:r>
          </w:p>
        </w:tc>
      </w:tr>
    </w:tbl>
    <w:p w14:paraId="65C7A7C5"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t>If the State raises questions or disputes the accuracy of Contractor’s Total Revenue Processed or the corresponding rate, Contractor shall respond within 5 working days to written questions or requests for supporting information. In case no agreement can be reached between State and Contractor before the required publishing date, the lower of the current Published Processing Services Rate and Contractor’s calculated rate for the next period shall apply.</w:t>
      </w:r>
    </w:p>
    <w:p w14:paraId="377C1306" w14:textId="77777777" w:rsidR="00FA7A27" w:rsidRDefault="00000000">
      <w:pPr>
        <w:widowControl/>
        <w:numPr>
          <w:ilvl w:val="0"/>
          <w:numId w:val="1"/>
        </w:numPr>
        <w:pBdr>
          <w:top w:val="nil"/>
          <w:left w:val="nil"/>
          <w:bottom w:val="nil"/>
          <w:right w:val="nil"/>
          <w:between w:val="nil"/>
        </w:pBdr>
        <w:spacing w:before="240" w:after="240"/>
        <w:rPr>
          <w:b/>
          <w:color w:val="000000"/>
          <w:sz w:val="24"/>
          <w:szCs w:val="24"/>
        </w:rPr>
      </w:pPr>
      <w:r>
        <w:rPr>
          <w:b/>
          <w:color w:val="000000"/>
          <w:sz w:val="24"/>
          <w:szCs w:val="24"/>
        </w:rPr>
        <w:t>TRAVEL</w:t>
      </w:r>
    </w:p>
    <w:p w14:paraId="2DF29A95" w14:textId="77777777" w:rsidR="00FA7A27" w:rsidRDefault="00000000">
      <w:pPr>
        <w:widowControl/>
        <w:pBdr>
          <w:top w:val="nil"/>
          <w:left w:val="nil"/>
          <w:bottom w:val="nil"/>
          <w:right w:val="nil"/>
          <w:between w:val="nil"/>
        </w:pBdr>
        <w:spacing w:before="240"/>
        <w:ind w:left="720"/>
        <w:rPr>
          <w:color w:val="000000"/>
          <w:sz w:val="24"/>
          <w:szCs w:val="24"/>
        </w:rPr>
      </w:pPr>
      <w:r>
        <w:rPr>
          <w:sz w:val="24"/>
          <w:szCs w:val="24"/>
        </w:rPr>
        <w:t>The Transit</w:t>
      </w:r>
      <w:r>
        <w:rPr>
          <w:color w:val="000000"/>
          <w:sz w:val="24"/>
          <w:szCs w:val="24"/>
        </w:rPr>
        <w:t xml:space="preserve"> Agenc</w:t>
      </w:r>
      <w:r>
        <w:rPr>
          <w:sz w:val="24"/>
          <w:szCs w:val="24"/>
        </w:rPr>
        <w:t>y</w:t>
      </w:r>
      <w:r>
        <w:rPr>
          <w:color w:val="000000"/>
          <w:sz w:val="24"/>
          <w:szCs w:val="24"/>
        </w:rPr>
        <w:t xml:space="preserve"> may allow additional travel reimbursement as permitted, which must be itemized separately on the invoice. The Contractor must have prior approval by the Transit Agency for any additional travel reimbursement. Reimbursements requests must include dates and receipts for all costs and expenses incurred.</w:t>
      </w:r>
    </w:p>
    <w:p w14:paraId="4F2111F5" w14:textId="77777777" w:rsidR="00FA7A27" w:rsidRDefault="00000000">
      <w:pPr>
        <w:widowControl/>
        <w:numPr>
          <w:ilvl w:val="0"/>
          <w:numId w:val="1"/>
        </w:numPr>
        <w:pBdr>
          <w:top w:val="nil"/>
          <w:left w:val="nil"/>
          <w:bottom w:val="nil"/>
          <w:right w:val="nil"/>
          <w:between w:val="nil"/>
        </w:pBdr>
        <w:spacing w:before="240" w:after="240"/>
        <w:rPr>
          <w:b/>
          <w:color w:val="000000"/>
          <w:sz w:val="24"/>
          <w:szCs w:val="24"/>
        </w:rPr>
      </w:pPr>
      <w:r>
        <w:rPr>
          <w:b/>
          <w:color w:val="000000"/>
          <w:sz w:val="24"/>
          <w:szCs w:val="24"/>
        </w:rPr>
        <w:t>INVOICES</w:t>
      </w:r>
    </w:p>
    <w:p w14:paraId="42BAB6F3" w14:textId="77777777" w:rsidR="00FA7A27" w:rsidRDefault="00000000">
      <w:pPr>
        <w:widowControl/>
        <w:numPr>
          <w:ilvl w:val="0"/>
          <w:numId w:val="16"/>
        </w:numPr>
        <w:pBdr>
          <w:top w:val="nil"/>
          <w:left w:val="nil"/>
          <w:bottom w:val="nil"/>
          <w:right w:val="nil"/>
          <w:between w:val="nil"/>
        </w:pBdr>
        <w:spacing w:before="120" w:after="240"/>
        <w:rPr>
          <w:b/>
          <w:color w:val="000000"/>
          <w:sz w:val="24"/>
          <w:szCs w:val="24"/>
        </w:rPr>
      </w:pPr>
      <w:r>
        <w:rPr>
          <w:b/>
          <w:color w:val="000000"/>
          <w:sz w:val="24"/>
          <w:szCs w:val="24"/>
        </w:rPr>
        <w:t>Submission of Invoices</w:t>
      </w:r>
    </w:p>
    <w:p w14:paraId="1009650B" w14:textId="77777777" w:rsidR="00FA7A27" w:rsidRDefault="00000000">
      <w:pPr>
        <w:widowControl/>
        <w:numPr>
          <w:ilvl w:val="0"/>
          <w:numId w:val="17"/>
        </w:numPr>
        <w:spacing w:before="240" w:after="240"/>
        <w:ind w:left="720"/>
        <w:rPr>
          <w:sz w:val="24"/>
          <w:szCs w:val="24"/>
        </w:rPr>
      </w:pPr>
      <w:r>
        <w:rPr>
          <w:sz w:val="24"/>
          <w:szCs w:val="24"/>
        </w:rPr>
        <w:t>For rates related to revenue processed and free fare transaction:</w:t>
      </w:r>
    </w:p>
    <w:p w14:paraId="53760587" w14:textId="77777777" w:rsidR="00FA7A27" w:rsidRDefault="00000000">
      <w:pPr>
        <w:widowControl/>
        <w:numPr>
          <w:ilvl w:val="1"/>
          <w:numId w:val="17"/>
        </w:numPr>
        <w:spacing w:before="240" w:after="240"/>
        <w:rPr>
          <w:sz w:val="24"/>
          <w:szCs w:val="24"/>
        </w:rPr>
      </w:pPr>
      <w:r>
        <w:rPr>
          <w:sz w:val="24"/>
          <w:szCs w:val="24"/>
        </w:rPr>
        <w:t>The Contractor shall submit itemized invoices to the Transit Agency contact person at the address contained in the Transit Agency’s User Agreement.  The information is mandatory information to be provided for all invoices:</w:t>
      </w:r>
    </w:p>
    <w:p w14:paraId="71BEDE29" w14:textId="77777777" w:rsidR="00FA7A27" w:rsidRDefault="00000000">
      <w:pPr>
        <w:widowControl/>
        <w:numPr>
          <w:ilvl w:val="0"/>
          <w:numId w:val="13"/>
        </w:numPr>
        <w:ind w:left="1800"/>
        <w:rPr>
          <w:sz w:val="24"/>
          <w:szCs w:val="24"/>
        </w:rPr>
      </w:pPr>
      <w:r>
        <w:rPr>
          <w:sz w:val="24"/>
          <w:szCs w:val="24"/>
        </w:rPr>
        <w:t>DGS MSA Number</w:t>
      </w:r>
    </w:p>
    <w:p w14:paraId="425DCE18" w14:textId="77777777" w:rsidR="00FA7A27" w:rsidRDefault="00000000">
      <w:pPr>
        <w:widowControl/>
        <w:numPr>
          <w:ilvl w:val="0"/>
          <w:numId w:val="13"/>
        </w:numPr>
        <w:ind w:left="1800"/>
        <w:rPr>
          <w:sz w:val="24"/>
          <w:szCs w:val="24"/>
        </w:rPr>
      </w:pPr>
      <w:r>
        <w:rPr>
          <w:sz w:val="24"/>
          <w:szCs w:val="24"/>
        </w:rPr>
        <w:t>Transit Agency Contract Number</w:t>
      </w:r>
    </w:p>
    <w:p w14:paraId="23B84AA8" w14:textId="77777777" w:rsidR="00FA7A27" w:rsidRDefault="00000000">
      <w:pPr>
        <w:widowControl/>
        <w:numPr>
          <w:ilvl w:val="0"/>
          <w:numId w:val="13"/>
        </w:numPr>
        <w:ind w:left="1800"/>
        <w:rPr>
          <w:sz w:val="24"/>
          <w:szCs w:val="24"/>
        </w:rPr>
      </w:pPr>
      <w:r>
        <w:rPr>
          <w:sz w:val="24"/>
          <w:szCs w:val="24"/>
        </w:rPr>
        <w:t>Transit Agency Order Number</w:t>
      </w:r>
    </w:p>
    <w:p w14:paraId="7014E3FF" w14:textId="77777777" w:rsidR="00FA7A27" w:rsidRDefault="00000000">
      <w:pPr>
        <w:widowControl/>
        <w:numPr>
          <w:ilvl w:val="0"/>
          <w:numId w:val="13"/>
        </w:numPr>
        <w:ind w:left="1800"/>
        <w:rPr>
          <w:sz w:val="24"/>
          <w:szCs w:val="24"/>
        </w:rPr>
      </w:pPr>
      <w:r>
        <w:rPr>
          <w:sz w:val="24"/>
          <w:szCs w:val="24"/>
        </w:rPr>
        <w:lastRenderedPageBreak/>
        <w:t>Transit Agency Billing Code</w:t>
      </w:r>
    </w:p>
    <w:p w14:paraId="6C7BAD16" w14:textId="77777777" w:rsidR="00FA7A27" w:rsidRDefault="00000000">
      <w:pPr>
        <w:widowControl/>
        <w:numPr>
          <w:ilvl w:val="0"/>
          <w:numId w:val="13"/>
        </w:numPr>
        <w:ind w:left="1800"/>
        <w:rPr>
          <w:sz w:val="24"/>
          <w:szCs w:val="24"/>
        </w:rPr>
      </w:pPr>
      <w:r>
        <w:rPr>
          <w:sz w:val="24"/>
          <w:szCs w:val="24"/>
        </w:rPr>
        <w:t>Transit Agency Name</w:t>
      </w:r>
    </w:p>
    <w:p w14:paraId="5FAC2425" w14:textId="77777777" w:rsidR="00FA7A27" w:rsidRDefault="00000000">
      <w:pPr>
        <w:widowControl/>
        <w:numPr>
          <w:ilvl w:val="0"/>
          <w:numId w:val="13"/>
        </w:numPr>
        <w:ind w:left="1800"/>
        <w:rPr>
          <w:sz w:val="24"/>
          <w:szCs w:val="24"/>
        </w:rPr>
      </w:pPr>
      <w:r>
        <w:rPr>
          <w:sz w:val="24"/>
          <w:szCs w:val="24"/>
        </w:rPr>
        <w:t>Transit Agency Address</w:t>
      </w:r>
    </w:p>
    <w:p w14:paraId="69F382B8" w14:textId="77777777" w:rsidR="00FA7A27" w:rsidRDefault="00000000">
      <w:pPr>
        <w:widowControl/>
        <w:numPr>
          <w:ilvl w:val="0"/>
          <w:numId w:val="13"/>
        </w:numPr>
        <w:ind w:left="1800"/>
        <w:rPr>
          <w:sz w:val="24"/>
          <w:szCs w:val="24"/>
        </w:rPr>
      </w:pPr>
      <w:r>
        <w:rPr>
          <w:sz w:val="24"/>
          <w:szCs w:val="24"/>
        </w:rPr>
        <w:t>Description of services ordered </w:t>
      </w:r>
    </w:p>
    <w:p w14:paraId="3DEAC089" w14:textId="77777777" w:rsidR="00FA7A27" w:rsidRDefault="00000000">
      <w:pPr>
        <w:widowControl/>
        <w:numPr>
          <w:ilvl w:val="0"/>
          <w:numId w:val="13"/>
        </w:numPr>
        <w:ind w:left="1800"/>
        <w:rPr>
          <w:sz w:val="24"/>
          <w:szCs w:val="24"/>
        </w:rPr>
      </w:pPr>
      <w:r>
        <w:rPr>
          <w:sz w:val="24"/>
          <w:szCs w:val="24"/>
        </w:rPr>
        <w:t>Pricing information, specified by Tier or Breakpoint where applicable</w:t>
      </w:r>
    </w:p>
    <w:p w14:paraId="71E90CA0" w14:textId="77777777" w:rsidR="00FA7A27" w:rsidRDefault="00FA7A27">
      <w:pPr>
        <w:widowControl/>
        <w:ind w:left="1080"/>
        <w:rPr>
          <w:sz w:val="24"/>
          <w:szCs w:val="24"/>
        </w:rPr>
      </w:pPr>
    </w:p>
    <w:p w14:paraId="1496538F" w14:textId="77777777" w:rsidR="00FA7A27" w:rsidRDefault="00000000">
      <w:pPr>
        <w:widowControl/>
        <w:numPr>
          <w:ilvl w:val="1"/>
          <w:numId w:val="17"/>
        </w:numPr>
        <w:spacing w:before="240" w:after="240"/>
        <w:rPr>
          <w:sz w:val="24"/>
          <w:szCs w:val="24"/>
        </w:rPr>
      </w:pPr>
      <w:r>
        <w:rPr>
          <w:sz w:val="24"/>
          <w:szCs w:val="24"/>
        </w:rPr>
        <w:t xml:space="preserve">The Transit Agency contact person will verify and approve, or disapprove, the invoiced items. If the Transit Agency does not approve the invoiced items, the invoice will be disputed and returned to the Contractor for correction. </w:t>
      </w:r>
    </w:p>
    <w:p w14:paraId="66104AF8" w14:textId="77777777" w:rsidR="00FA7A27" w:rsidRDefault="00000000">
      <w:pPr>
        <w:keepNext/>
        <w:widowControl/>
        <w:numPr>
          <w:ilvl w:val="0"/>
          <w:numId w:val="12"/>
        </w:numPr>
        <w:pBdr>
          <w:top w:val="nil"/>
          <w:left w:val="nil"/>
          <w:bottom w:val="nil"/>
          <w:right w:val="nil"/>
          <w:between w:val="nil"/>
        </w:pBdr>
        <w:spacing w:before="240" w:after="240"/>
        <w:rPr>
          <w:b/>
          <w:color w:val="000000"/>
          <w:sz w:val="24"/>
          <w:szCs w:val="24"/>
        </w:rPr>
      </w:pPr>
      <w:r>
        <w:rPr>
          <w:b/>
          <w:color w:val="000000"/>
          <w:sz w:val="24"/>
          <w:szCs w:val="24"/>
        </w:rPr>
        <w:t>PAYMENT</w:t>
      </w:r>
    </w:p>
    <w:p w14:paraId="1A190AE0"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t xml:space="preserve">Payment for services performed under this Contract will be made upon satisfactory completion of services rendered.  The Contractor shall </w:t>
      </w:r>
      <w:r>
        <w:rPr>
          <w:sz w:val="24"/>
          <w:szCs w:val="24"/>
        </w:rPr>
        <w:t>invoice the Transit</w:t>
      </w:r>
      <w:r>
        <w:rPr>
          <w:color w:val="000000"/>
          <w:sz w:val="24"/>
          <w:szCs w:val="24"/>
        </w:rPr>
        <w:t xml:space="preserve"> Agenc</w:t>
      </w:r>
      <w:r>
        <w:rPr>
          <w:sz w:val="24"/>
          <w:szCs w:val="24"/>
        </w:rPr>
        <w:t>y</w:t>
      </w:r>
      <w:r>
        <w:rPr>
          <w:color w:val="000000"/>
          <w:sz w:val="24"/>
          <w:szCs w:val="24"/>
        </w:rPr>
        <w:t xml:space="preserve"> in arrears upon successful completion of services. Invoices for services are not due and payable, and do not constitute an obligation of the Transit Agency, until the month following the month for which charges are accrued.</w:t>
      </w:r>
    </w:p>
    <w:p w14:paraId="4DC2F3BD"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t>Payment shall be made within 45 days in accordance with, and within the time specified in Government Code Chapter 4.5, commencing with Section 927 unless agreed otherwise in the User Agreement.</w:t>
      </w:r>
    </w:p>
    <w:p w14:paraId="4B0D749F" w14:textId="77777777" w:rsidR="00FA7A27" w:rsidRDefault="00000000">
      <w:pPr>
        <w:widowControl/>
        <w:numPr>
          <w:ilvl w:val="0"/>
          <w:numId w:val="12"/>
        </w:numPr>
        <w:pBdr>
          <w:top w:val="nil"/>
          <w:left w:val="nil"/>
          <w:bottom w:val="nil"/>
          <w:right w:val="nil"/>
          <w:between w:val="nil"/>
        </w:pBdr>
        <w:spacing w:before="240" w:after="240"/>
        <w:rPr>
          <w:b/>
          <w:color w:val="000000"/>
          <w:sz w:val="24"/>
          <w:szCs w:val="24"/>
        </w:rPr>
      </w:pPr>
      <w:r>
        <w:rPr>
          <w:b/>
          <w:color w:val="000000"/>
          <w:sz w:val="24"/>
          <w:szCs w:val="24"/>
        </w:rPr>
        <w:t>RATE ADJUSTMENTS</w:t>
      </w:r>
    </w:p>
    <w:p w14:paraId="5E3FE53B"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t xml:space="preserve">Contractor may request Consumer Price Index (CPI) rate increases for services should the State decide to execute the options to extend.  Rate increases may be requested no more than once annually and may only be requested following the initial five (5) year term of the Agreement.  Rate increases shall be capped at three percent (3%) for a given year and may only be requested when the CPI for the "Public Transportation" goods and services category, as published by the U.S. Department of Labor, Bureau of Labor Statistics has increased one percent (1%) or greater for the previous calendar year.  The website, subject to change without amendment to this Agreement, can be found at the </w:t>
      </w:r>
      <w:hyperlink r:id="rId29">
        <w:r>
          <w:rPr>
            <w:color w:val="0000FF"/>
            <w:sz w:val="24"/>
            <w:szCs w:val="24"/>
            <w:u w:val="single"/>
          </w:rPr>
          <w:t>CPI Index</w:t>
        </w:r>
      </w:hyperlink>
      <w:r>
        <w:rPr>
          <w:color w:val="0000FF"/>
          <w:sz w:val="24"/>
          <w:szCs w:val="24"/>
        </w:rPr>
        <w:t xml:space="preserve"> </w:t>
      </w:r>
      <w:r>
        <w:rPr>
          <w:color w:val="000000"/>
          <w:sz w:val="24"/>
          <w:szCs w:val="24"/>
        </w:rPr>
        <w:t>(https://www.bts.gov/components-consumer-price-index-transportation). </w:t>
      </w:r>
    </w:p>
    <w:p w14:paraId="5449F0BC" w14:textId="77777777" w:rsidR="00FA7A27" w:rsidRDefault="00000000">
      <w:pPr>
        <w:widowControl/>
        <w:pBdr>
          <w:top w:val="nil"/>
          <w:left w:val="nil"/>
          <w:bottom w:val="nil"/>
          <w:right w:val="nil"/>
          <w:between w:val="nil"/>
        </w:pBdr>
        <w:spacing w:before="240"/>
        <w:ind w:left="720"/>
        <w:rPr>
          <w:color w:val="000000"/>
          <w:sz w:val="24"/>
          <w:szCs w:val="24"/>
        </w:rPr>
      </w:pPr>
      <w:r>
        <w:rPr>
          <w:color w:val="000000"/>
          <w:sz w:val="24"/>
          <w:szCs w:val="24"/>
        </w:rPr>
        <w:t>The Contractor shall submit a written request to the DGS Contract Administrator, provide a copy of the index and other supporting documentation necessary to support the adjustment. Rates will be fixed for twelve (12) months following an approved price adjustment. Adjustments shall not be retroactive.  </w:t>
      </w:r>
    </w:p>
    <w:p w14:paraId="33A53025" w14:textId="77777777" w:rsidR="00FA7A27" w:rsidRDefault="00FA7A27"/>
    <w:p w14:paraId="6334B8BB" w14:textId="77777777" w:rsidR="00FA7A27" w:rsidRDefault="00FA7A27">
      <w:pPr>
        <w:spacing w:line="244" w:lineRule="auto"/>
        <w:ind w:left="1440"/>
        <w:rPr>
          <w:sz w:val="20"/>
          <w:szCs w:val="20"/>
        </w:rPr>
      </w:pPr>
    </w:p>
    <w:p w14:paraId="789FCE19" w14:textId="77777777" w:rsidR="00FA7A27" w:rsidRDefault="00FA7A27">
      <w:pPr>
        <w:spacing w:line="244" w:lineRule="auto"/>
        <w:ind w:left="140"/>
        <w:rPr>
          <w:sz w:val="20"/>
          <w:szCs w:val="20"/>
        </w:rPr>
      </w:pPr>
    </w:p>
    <w:sectPr w:rsidR="00FA7A27">
      <w:pgSz w:w="12240" w:h="15840"/>
      <w:pgMar w:top="1400" w:right="1300" w:bottom="1200" w:left="1300" w:header="0" w:footer="1012"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Cal ITP" w:date="2026-01-23T22:07:00Z" w:initials="MOU">
    <w:p w14:paraId="0482021C" w14:textId="77777777" w:rsidR="0084563F" w:rsidRDefault="0084563F" w:rsidP="0084563F">
      <w:r>
        <w:rPr>
          <w:rStyle w:val="CommentReference"/>
        </w:rPr>
        <w:annotationRef/>
      </w:r>
      <w:r>
        <w:rPr>
          <w:sz w:val="20"/>
          <w:szCs w:val="20"/>
        </w:rPr>
        <w:t>Use Find-Replace as needed to tailor boiler-plate language. This template is vetted to use “AGENCY”, “VENDOR A”, and “VENDOR B” as key terms to replace with your relevant information.</w:t>
      </w:r>
    </w:p>
  </w:comment>
  <w:comment w:id="1" w:author="Cal ITP" w:date="2026-01-23T22:08:00Z" w:initials="MOU">
    <w:p w14:paraId="3D21B0EE" w14:textId="77777777" w:rsidR="0084563F" w:rsidRDefault="0084563F" w:rsidP="0084563F">
      <w:r>
        <w:rPr>
          <w:rStyle w:val="CommentReference"/>
        </w:rPr>
        <w:annotationRef/>
      </w:r>
      <w:r>
        <w:rPr>
          <w:sz w:val="20"/>
          <w:szCs w:val="20"/>
        </w:rPr>
        <w:t>The MSA expires 2/28/2027 but has a survivability clause of 36 months after expiration (up to 2/28/2030). Cal ITP will share any information about extensions or new MSAs. If you anticipate wanting service with your vendor beyond 2030, please discuss with your vendor their willingness to extend and what your internal contract mechanism requirements would be to enable this.</w:t>
      </w:r>
    </w:p>
  </w:comment>
  <w:comment w:id="2" w:author="Cal ITP" w:date="2026-01-23T22:08:00Z" w:initials="MOU">
    <w:p w14:paraId="064C966C" w14:textId="77777777" w:rsidR="0084563F" w:rsidRDefault="0084563F" w:rsidP="0084563F">
      <w:r>
        <w:rPr>
          <w:rStyle w:val="CommentReference"/>
        </w:rPr>
        <w:annotationRef/>
      </w:r>
      <w:r>
        <w:rPr>
          <w:sz w:val="20"/>
          <w:szCs w:val="20"/>
        </w:rPr>
        <w:t>We recommend agencies omit a not-to-exceed amount here since Category B pricing relies on fare revenue processed and is therefore an estimate. Exhibit B will nonetheless codify the pricing terms.</w:t>
      </w:r>
    </w:p>
  </w:comment>
  <w:comment w:id="3" w:author="Cal ITP" w:date="2026-01-23T22:08:00Z" w:initials="MOU">
    <w:p w14:paraId="111BC6CD" w14:textId="77777777" w:rsidR="0084563F" w:rsidRDefault="0084563F" w:rsidP="0084563F">
      <w:r>
        <w:rPr>
          <w:rStyle w:val="CommentReference"/>
        </w:rPr>
        <w:annotationRef/>
      </w:r>
      <w:r>
        <w:rPr>
          <w:sz w:val="20"/>
          <w:szCs w:val="20"/>
        </w:rPr>
        <w:t>Shown below is a standard template provided for agencies. Exact detail will be tailored to an agency’s scope of work.</w:t>
      </w:r>
    </w:p>
  </w:comment>
  <w:comment w:id="7" w:author="Cal ITP" w:date="2026-01-23T22:08:00Z" w:initials="MOU">
    <w:p w14:paraId="0119B3B5" w14:textId="77777777" w:rsidR="0084563F" w:rsidRDefault="0084563F" w:rsidP="0084563F">
      <w:r>
        <w:rPr>
          <w:rStyle w:val="CommentReference"/>
        </w:rPr>
        <w:annotationRef/>
      </w:r>
      <w:r>
        <w:rPr>
          <w:sz w:val="20"/>
          <w:szCs w:val="20"/>
        </w:rPr>
        <w:t>Example Category B services:</w:t>
      </w:r>
    </w:p>
    <w:p w14:paraId="520FC938" w14:textId="77777777" w:rsidR="0084563F" w:rsidRDefault="0084563F" w:rsidP="0084563F">
      <w:r>
        <w:rPr>
          <w:sz w:val="20"/>
          <w:szCs w:val="20"/>
        </w:rPr>
        <w:t xml:space="preserve">- Configure and provide final charge management services to enable (describe all fare types that apply like one-way, discounts, capping, etc.). </w:t>
      </w:r>
    </w:p>
    <w:p w14:paraId="42A75877" w14:textId="77777777" w:rsidR="0084563F" w:rsidRDefault="0084563F" w:rsidP="0084563F">
      <w:r>
        <w:rPr>
          <w:sz w:val="20"/>
          <w:szCs w:val="20"/>
        </w:rPr>
        <w:t>- Accept the base fare calculations, to be transmitted by VENDOR A</w:t>
      </w:r>
    </w:p>
    <w:p w14:paraId="28F99A7C" w14:textId="77777777" w:rsidR="0084563F" w:rsidRDefault="0084563F" w:rsidP="0084563F">
      <w:r>
        <w:rPr>
          <w:sz w:val="20"/>
          <w:szCs w:val="20"/>
        </w:rPr>
        <w:t>- Enable a Traveler Portal.</w:t>
      </w:r>
    </w:p>
    <w:p w14:paraId="501C1663" w14:textId="77777777" w:rsidR="0084563F" w:rsidRDefault="0084563F" w:rsidP="0084563F">
      <w:r>
        <w:rPr>
          <w:sz w:val="20"/>
          <w:szCs w:val="20"/>
        </w:rPr>
        <w:t>- Configure a VENDOR B Control portal.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0482021C" w15:done="0"/>
  <w15:commentEx w15:paraId="3D21B0EE" w15:done="0"/>
  <w15:commentEx w15:paraId="064C966C" w15:done="0"/>
  <w15:commentEx w15:paraId="111BC6CD" w15:done="0"/>
  <w15:commentEx w15:paraId="501C166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679D3F0A" w16cex:dateUtc="2026-01-24T06:07:00Z"/>
  <w16cex:commentExtensible w16cex:durableId="7070961A" w16cex:dateUtc="2026-01-24T06:08:00Z"/>
  <w16cex:commentExtensible w16cex:durableId="4B32F4F5" w16cex:dateUtc="2026-01-24T06:08:00Z"/>
  <w16cex:commentExtensible w16cex:durableId="7D5012C7" w16cex:dateUtc="2026-01-24T06:08:00Z"/>
  <w16cex:commentExtensible w16cex:durableId="2376D459" w16cex:dateUtc="2026-01-24T06: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0482021C" w16cid:durableId="679D3F0A"/>
  <w16cid:commentId w16cid:paraId="3D21B0EE" w16cid:durableId="7070961A"/>
  <w16cid:commentId w16cid:paraId="064C966C" w16cid:durableId="4B32F4F5"/>
  <w16cid:commentId w16cid:paraId="111BC6CD" w16cid:durableId="7D5012C7"/>
  <w16cid:commentId w16cid:paraId="501C1663" w16cid:durableId="2376D45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2DD814" w14:textId="77777777" w:rsidR="00001173" w:rsidRDefault="00001173">
      <w:r>
        <w:separator/>
      </w:r>
    </w:p>
  </w:endnote>
  <w:endnote w:type="continuationSeparator" w:id="0">
    <w:p w14:paraId="1A7885C2" w14:textId="77777777" w:rsidR="00001173" w:rsidRDefault="000011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embedRegular r:id="rId2" w:fontKey="{EC6AE60E-DC15-E843-9BE8-A5114CB0865B}"/>
  </w:font>
  <w:font w:name="Calibri">
    <w:panose1 w:val="020F0502020204030204"/>
    <w:charset w:val="00"/>
    <w:family w:val="swiss"/>
    <w:pitch w:val="variable"/>
    <w:sig w:usb0="E4002EFF" w:usb1="C200247B" w:usb2="00000009" w:usb3="00000000" w:csb0="000001FF" w:csb1="00000000"/>
    <w:embedRegular r:id="rId3" w:fontKey="{2035F03A-6ACB-8C4A-B04F-7F2D7F936567}"/>
    <w:embedBold r:id="rId4" w:fontKey="{A33DAA74-C849-DC4E-BD9A-9FD71B2595CA}"/>
    <w:embedItalic r:id="rId5" w:fontKey="{D06BCF81-E022-AE43-9421-9D652FBFADAB}"/>
    <w:embedBoldItalic r:id="rId6" w:fontKey="{6D5D0BFB-1896-8845-903A-B60DC3D445A0}"/>
  </w:font>
  <w:font w:name="Times New Roman">
    <w:panose1 w:val="02020603050405020304"/>
    <w:charset w:val="00"/>
    <w:family w:val="roman"/>
    <w:pitch w:val="variable"/>
    <w:sig w:usb0="E0002EFF" w:usb1="C000785B" w:usb2="00000009" w:usb3="00000000" w:csb0="000001FF" w:csb1="00000000"/>
    <w:embedRegular r:id="rId7" w:fontKey="{F19D9F79-C8C9-FE46-AE18-96F0E85CFB2A}"/>
  </w:font>
  <w:font w:name="Georgia">
    <w:panose1 w:val="02040502050405020303"/>
    <w:charset w:val="00"/>
    <w:family w:val="roman"/>
    <w:pitch w:val="variable"/>
    <w:sig w:usb0="00000287" w:usb1="00000000" w:usb2="00000000" w:usb3="00000000" w:csb0="0000009F" w:csb1="00000000"/>
    <w:embedRegular r:id="rId8" w:fontKey="{72C1DF68-6408-7C42-A60E-38948B650B27}"/>
    <w:embedItalic r:id="rId9" w:fontKey="{08FAF069-3F99-C442-B0C2-2B21903A0D53}"/>
  </w:font>
  <w:font w:name="Arial">
    <w:panose1 w:val="020B0604020202020204"/>
    <w:charset w:val="00"/>
    <w:family w:val="swiss"/>
    <w:pitch w:val="variable"/>
    <w:sig w:usb0="E0002EFF" w:usb1="C000785B" w:usb2="00000009" w:usb3="00000000" w:csb0="000001FF" w:csb1="00000000"/>
    <w:embedRegular r:id="rId10" w:fontKey="{D34B24AA-097D-C849-8F9E-6AC79BFFB024}"/>
  </w:font>
  <w:font w:name="Cambria">
    <w:panose1 w:val="02040503050406030204"/>
    <w:charset w:val="00"/>
    <w:family w:val="roman"/>
    <w:pitch w:val="variable"/>
    <w:sig w:usb0="E00006FF" w:usb1="420024FF" w:usb2="02000000" w:usb3="00000000" w:csb0="0000019F" w:csb1="00000000"/>
    <w:embedRegular r:id="rId11" w:fontKey="{F405FB0A-429B-3444-A343-ADA9472EC1F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BBEA0A" w14:textId="77777777" w:rsidR="00077690" w:rsidRDefault="00077690">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AD3B97" w14:textId="77777777" w:rsidR="00077690" w:rsidRDefault="00077690">
    <w:pPr>
      <w:pBdr>
        <w:top w:val="nil"/>
        <w:left w:val="nil"/>
        <w:bottom w:val="nil"/>
        <w:right w:val="nil"/>
        <w:between w:val="nil"/>
      </w:pBdr>
      <w:spacing w:line="14" w:lineRule="auto"/>
      <w:rPr>
        <w:color w:val="000000"/>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F90F15" w14:textId="77777777" w:rsidR="00077690" w:rsidRDefault="00077690">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769744" w14:textId="77777777" w:rsidR="00FA7A27" w:rsidRDefault="00FA7A27">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B03EDB" w14:textId="77777777" w:rsidR="00FA7A27" w:rsidRDefault="00FA7A27">
    <w:pPr>
      <w:pBdr>
        <w:top w:val="nil"/>
        <w:left w:val="nil"/>
        <w:bottom w:val="nil"/>
        <w:right w:val="nil"/>
        <w:between w:val="nil"/>
      </w:pBdr>
      <w:spacing w:line="14" w:lineRule="auto"/>
      <w:rPr>
        <w:color w:val="000000"/>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46AD1A" w14:textId="77777777" w:rsidR="00FA7A27" w:rsidRDefault="00FA7A27">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2921C4" w14:textId="77777777" w:rsidR="00001173" w:rsidRDefault="00001173">
      <w:r>
        <w:separator/>
      </w:r>
    </w:p>
  </w:footnote>
  <w:footnote w:type="continuationSeparator" w:id="0">
    <w:p w14:paraId="1DF91BE1" w14:textId="77777777" w:rsidR="00001173" w:rsidRDefault="000011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6AC5E2" w14:textId="77777777" w:rsidR="00077690" w:rsidRDefault="00077690">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6ED2B6" w14:textId="77777777" w:rsidR="00077690" w:rsidRDefault="00077690">
    <w:pPr>
      <w:pBdr>
        <w:top w:val="nil"/>
        <w:left w:val="nil"/>
        <w:bottom w:val="nil"/>
        <w:right w:val="nil"/>
        <w:between w:val="nil"/>
      </w:pBdr>
      <w:tabs>
        <w:tab w:val="center" w:pos="4680"/>
        <w:tab w:val="right" w:pos="9360"/>
      </w:tabs>
      <w:rPr>
        <w:color w:val="000000"/>
      </w:rPr>
    </w:pPr>
    <w:r>
      <w:rPr>
        <w:noProof/>
        <w:color w:val="000000"/>
      </w:rPr>
      <mc:AlternateContent>
        <mc:Choice Requires="wps">
          <w:drawing>
            <wp:anchor distT="0" distB="0" distL="0" distR="0" simplePos="0" relativeHeight="251660288" behindDoc="1" locked="0" layoutInCell="1" hidden="0" allowOverlap="1" wp14:anchorId="0B06A72D" wp14:editId="1948249E">
              <wp:simplePos x="0" y="0"/>
              <wp:positionH relativeFrom="margin">
                <wp:align>center</wp:align>
              </wp:positionH>
              <wp:positionV relativeFrom="margin">
                <wp:align>center</wp:align>
              </wp:positionV>
              <wp:extent cx="12264527" cy="12264527"/>
              <wp:effectExtent l="0" t="0" r="0" b="0"/>
              <wp:wrapNone/>
              <wp:docPr id="1866024175" name="Rectangle 1866024175"/>
              <wp:cNvGraphicFramePr/>
              <a:graphic xmlns:a="http://schemas.openxmlformats.org/drawingml/2006/main">
                <a:graphicData uri="http://schemas.microsoft.com/office/word/2010/wordprocessingShape">
                  <wps:wsp>
                    <wps:cNvSpPr/>
                    <wps:spPr>
                      <a:xfrm rot="-2700000">
                        <a:off x="2229420" y="2581438"/>
                        <a:ext cx="6233160" cy="2397125"/>
                      </a:xfrm>
                      <a:prstGeom prst="rect">
                        <a:avLst/>
                      </a:prstGeom>
                      <a:noFill/>
                      <a:ln>
                        <a:noFill/>
                      </a:ln>
                    </wps:spPr>
                    <wps:txbx>
                      <w:txbxContent>
                        <w:p w14:paraId="49C3B29D" w14:textId="77777777" w:rsidR="00077690" w:rsidRDefault="00077690">
                          <w:pPr>
                            <w:jc w:val="center"/>
                            <w:textDirection w:val="btLr"/>
                          </w:pPr>
                          <w:r>
                            <w:rPr>
                              <w:rFonts w:ascii="Arial" w:eastAsia="Arial" w:hAnsi="Arial" w:cs="Arial"/>
                              <w:color w:val="C0C0C0"/>
                              <w:sz w:val="144"/>
                            </w:rPr>
                            <w:t>SAMPLE</w:t>
                          </w:r>
                        </w:p>
                      </w:txbxContent>
                    </wps:txbx>
                    <wps:bodyPr spcFirstLastPara="1" wrap="square" lIns="91425" tIns="91425" rIns="91425" bIns="91425" anchor="ctr" anchorCtr="0">
                      <a:noAutofit/>
                    </wps:bodyPr>
                  </wps:wsp>
                </a:graphicData>
              </a:graphic>
            </wp:anchor>
          </w:drawing>
        </mc:Choice>
        <mc:Fallback>
          <w:pict>
            <v:rect w14:anchorId="0B06A72D" id="Rectangle 1866024175" o:spid="_x0000_s1035" style="position:absolute;margin-left:0;margin-top:0;width:965.7pt;height:965.7pt;rotation:-45;z-index:-251656192;visibility:visible;mso-wrap-style:square;mso-wrap-distance-left:0;mso-wrap-distance-top:0;mso-wrap-distance-right:0;mso-wrap-distance-bottom:0;mso-position-horizontal:center;mso-position-horizontal-relative:margin;mso-position-vertical:center;mso-position-vertical-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" filled="f" stroked="f">
              <v:textbox inset="2.53958mm,2.53958mm,2.53958mm,2.53958mm">
                <w:txbxContent>
                  <w:p w14:paraId="49C3B29D" w14:textId="77777777" w:rsidR="00077690" w:rsidRDefault="00077690">
                    <w:pPr>
                      <w:jc w:val="center"/>
                      <w:textDirection w:val="btLr"/>
                    </w:pPr>
                    <w:r>
                      <w:rPr>
                        <w:rFonts w:ascii="Arial" w:eastAsia="Arial" w:hAnsi="Arial" w:cs="Arial"/>
                        <w:color w:val="C0C0C0"/>
                        <w:sz w:val="144"/>
                      </w:rPr>
                      <w:t>SAMPLE</w:t>
                    </w:r>
                  </w:p>
                </w:txbxContent>
              </v:textbox>
              <w10:wrap anchorx="margin" anchory="margin"/>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1E15D4" w14:textId="77777777" w:rsidR="00077690" w:rsidRDefault="00077690">
    <w:pPr>
      <w:pBdr>
        <w:top w:val="nil"/>
        <w:left w:val="nil"/>
        <w:bottom w:val="nil"/>
        <w:right w:val="nil"/>
        <w:between w:val="nil"/>
      </w:pBdr>
      <w:tabs>
        <w:tab w:val="center" w:pos="4680"/>
        <w:tab w:val="right" w:pos="9360"/>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75AF67" w14:textId="77777777" w:rsidR="00FA7A27" w:rsidRDefault="00FA7A27">
    <w:pPr>
      <w:pBdr>
        <w:top w:val="nil"/>
        <w:left w:val="nil"/>
        <w:bottom w:val="nil"/>
        <w:right w:val="nil"/>
        <w:between w:val="nil"/>
      </w:pBdr>
      <w:tabs>
        <w:tab w:val="center" w:pos="4680"/>
        <w:tab w:val="right" w:pos="9360"/>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B5A2B0" w14:textId="77777777" w:rsidR="00FA7A27" w:rsidRDefault="00000000">
    <w:pPr>
      <w:pBdr>
        <w:top w:val="nil"/>
        <w:left w:val="nil"/>
        <w:bottom w:val="nil"/>
        <w:right w:val="nil"/>
        <w:between w:val="nil"/>
      </w:pBdr>
      <w:tabs>
        <w:tab w:val="center" w:pos="4680"/>
        <w:tab w:val="right" w:pos="9360"/>
      </w:tabs>
      <w:rPr>
        <w:color w:val="000000"/>
      </w:rPr>
    </w:pPr>
    <w:r>
      <w:rPr>
        <w:noProof/>
        <w:color w:val="000000"/>
      </w:rPr>
      <mc:AlternateContent>
        <mc:Choice Requires="wps">
          <w:drawing>
            <wp:anchor distT="0" distB="0" distL="0" distR="0" simplePos="0" relativeHeight="251658240" behindDoc="1" locked="0" layoutInCell="1" hidden="0" allowOverlap="1" wp14:anchorId="21892AD6" wp14:editId="263D1AED">
              <wp:simplePos x="0" y="0"/>
              <wp:positionH relativeFrom="margin">
                <wp:align>center</wp:align>
              </wp:positionH>
              <wp:positionV relativeFrom="margin">
                <wp:align>center</wp:align>
              </wp:positionV>
              <wp:extent cx="12264527" cy="12264527"/>
              <wp:effectExtent l="0" t="0" r="0" b="0"/>
              <wp:wrapNone/>
              <wp:docPr id="1808306860" name="Rectangle 1808306860"/>
              <wp:cNvGraphicFramePr/>
              <a:graphic xmlns:a="http://schemas.openxmlformats.org/drawingml/2006/main">
                <a:graphicData uri="http://schemas.microsoft.com/office/word/2010/wordprocessingShape">
                  <wps:wsp>
                    <wps:cNvSpPr/>
                    <wps:spPr>
                      <a:xfrm rot="-2700000">
                        <a:off x="2229420" y="2581438"/>
                        <a:ext cx="6233160" cy="2397125"/>
                      </a:xfrm>
                      <a:prstGeom prst="rect">
                        <a:avLst/>
                      </a:prstGeom>
                      <a:noFill/>
                      <a:ln>
                        <a:noFill/>
                      </a:ln>
                    </wps:spPr>
                    <wps:txbx>
                      <w:txbxContent>
                        <w:p w14:paraId="2CCA23ED" w14:textId="77777777" w:rsidR="00FA7A27" w:rsidRDefault="00000000">
                          <w:pPr>
                            <w:jc w:val="center"/>
                            <w:textDirection w:val="btLr"/>
                          </w:pPr>
                          <w:r>
                            <w:rPr>
                              <w:rFonts w:ascii="Arial" w:eastAsia="Arial" w:hAnsi="Arial" w:cs="Arial"/>
                              <w:color w:val="C0C0C0"/>
                              <w:sz w:val="144"/>
                            </w:rPr>
                            <w:t>SAMPLE</w:t>
                          </w:r>
                        </w:p>
                      </w:txbxContent>
                    </wps:txbx>
                    <wps:bodyPr spcFirstLastPara="1" wrap="square" lIns="91425" tIns="91425" rIns="91425" bIns="91425" anchor="ctr" anchorCtr="0">
                      <a:noAutofit/>
                    </wps:bodyPr>
                  </wps:wsp>
                </a:graphicData>
              </a:graphic>
            </wp:anchor>
          </w:drawing>
        </mc:Choice>
        <mc:Fallback>
          <w:pict>
            <v:rect w14:anchorId="21892AD6" id="Rectangle 1808306860" o:spid="_x0000_s1036" style="position:absolute;margin-left:0;margin-top:0;width:965.7pt;height:965.7pt;rotation:-45;z-index:-251658240;visibility:visible;mso-wrap-style:square;mso-wrap-distance-left:0;mso-wrap-distance-top:0;mso-wrap-distance-right:0;mso-wrap-distance-bottom:0;mso-position-horizontal:center;mso-position-horizontal-relative:margin;mso-position-vertical:center;mso-position-vertical-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" filled="f" stroked="f">
              <v:textbox inset="2.53958mm,2.53958mm,2.53958mm,2.53958mm">
                <w:txbxContent>
                  <w:p w14:paraId="2CCA23ED" w14:textId="77777777" w:rsidR="00FA7A27" w:rsidRDefault="00000000">
                    <w:pPr>
                      <w:jc w:val="center"/>
                      <w:textDirection w:val="btLr"/>
                    </w:pPr>
                    <w:r>
                      <w:rPr>
                        <w:rFonts w:ascii="Arial" w:eastAsia="Arial" w:hAnsi="Arial" w:cs="Arial"/>
                        <w:color w:val="C0C0C0"/>
                        <w:sz w:val="144"/>
                      </w:rPr>
                      <w:t>SAMPLE</w:t>
                    </w:r>
                  </w:p>
                </w:txbxContent>
              </v:textbox>
              <w10:wrap anchorx="margin" anchory="margin"/>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0B3570" w14:textId="77777777" w:rsidR="00FA7A27" w:rsidRDefault="00FA7A27">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E5299B"/>
    <w:multiLevelType w:val="multilevel"/>
    <w:tmpl w:val="A1CA6C46"/>
    <w:lvl w:ilvl="0">
      <w:start w:val="3"/>
      <w:numFmt w:val="decimal"/>
      <w:lvlText w:val="%1."/>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 w15:restartNumberingAfterBreak="0">
    <w:nsid w:val="0D5B1957"/>
    <w:multiLevelType w:val="multilevel"/>
    <w:tmpl w:val="B5DC5FB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EC1377C"/>
    <w:multiLevelType w:val="multilevel"/>
    <w:tmpl w:val="A106FCDC"/>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12656C96"/>
    <w:multiLevelType w:val="multilevel"/>
    <w:tmpl w:val="04822BBC"/>
    <w:lvl w:ilvl="0">
      <w:start w:val="1"/>
      <w:numFmt w:val="decimal"/>
      <w:lvlText w:val="%1."/>
      <w:lvlJc w:val="left"/>
      <w:pPr>
        <w:ind w:left="140" w:hanging="721"/>
      </w:pPr>
      <w:rPr>
        <w:rFonts w:ascii="Calibri" w:eastAsia="Calibri" w:hAnsi="Calibri" w:cs="Calibri"/>
        <w:b w:val="0"/>
        <w:i w:val="0"/>
        <w:sz w:val="22"/>
        <w:szCs w:val="22"/>
      </w:rPr>
    </w:lvl>
    <w:lvl w:ilvl="1">
      <w:numFmt w:val="bullet"/>
      <w:lvlText w:val="•"/>
      <w:lvlJc w:val="left"/>
      <w:pPr>
        <w:ind w:left="1090" w:hanging="721"/>
      </w:pPr>
    </w:lvl>
    <w:lvl w:ilvl="2">
      <w:numFmt w:val="bullet"/>
      <w:lvlText w:val="•"/>
      <w:lvlJc w:val="left"/>
      <w:pPr>
        <w:ind w:left="2040" w:hanging="721"/>
      </w:pPr>
    </w:lvl>
    <w:lvl w:ilvl="3">
      <w:numFmt w:val="bullet"/>
      <w:lvlText w:val="•"/>
      <w:lvlJc w:val="left"/>
      <w:pPr>
        <w:ind w:left="2990" w:hanging="721"/>
      </w:pPr>
    </w:lvl>
    <w:lvl w:ilvl="4">
      <w:numFmt w:val="bullet"/>
      <w:lvlText w:val="•"/>
      <w:lvlJc w:val="left"/>
      <w:pPr>
        <w:ind w:left="3940" w:hanging="721"/>
      </w:pPr>
    </w:lvl>
    <w:lvl w:ilvl="5">
      <w:numFmt w:val="bullet"/>
      <w:lvlText w:val="•"/>
      <w:lvlJc w:val="left"/>
      <w:pPr>
        <w:ind w:left="4890" w:hanging="721"/>
      </w:pPr>
    </w:lvl>
    <w:lvl w:ilvl="6">
      <w:numFmt w:val="bullet"/>
      <w:lvlText w:val="•"/>
      <w:lvlJc w:val="left"/>
      <w:pPr>
        <w:ind w:left="5840" w:hanging="721"/>
      </w:pPr>
    </w:lvl>
    <w:lvl w:ilvl="7">
      <w:numFmt w:val="bullet"/>
      <w:lvlText w:val="•"/>
      <w:lvlJc w:val="left"/>
      <w:pPr>
        <w:ind w:left="6790" w:hanging="721"/>
      </w:pPr>
    </w:lvl>
    <w:lvl w:ilvl="8">
      <w:numFmt w:val="bullet"/>
      <w:lvlText w:val="•"/>
      <w:lvlJc w:val="left"/>
      <w:pPr>
        <w:ind w:left="7740" w:hanging="721"/>
      </w:pPr>
    </w:lvl>
  </w:abstractNum>
  <w:abstractNum w:abstractNumId="4" w15:restartNumberingAfterBreak="0">
    <w:nsid w:val="127B230C"/>
    <w:multiLevelType w:val="multilevel"/>
    <w:tmpl w:val="8F54F7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611991"/>
    <w:multiLevelType w:val="multilevel"/>
    <w:tmpl w:val="FC5876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141D4AB3"/>
    <w:multiLevelType w:val="multilevel"/>
    <w:tmpl w:val="F26E1630"/>
    <w:lvl w:ilvl="0">
      <w:start w:val="1"/>
      <w:numFmt w:val="upperLetter"/>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56D3707"/>
    <w:multiLevelType w:val="multilevel"/>
    <w:tmpl w:val="22928A88"/>
    <w:lvl w:ilvl="0">
      <w:start w:val="7"/>
      <w:numFmt w:val="decimal"/>
      <w:lvlText w:val="%1."/>
      <w:lvlJc w:val="left"/>
      <w:pPr>
        <w:ind w:left="450" w:hanging="540"/>
      </w:pPr>
      <w:rPr>
        <w:rFonts w:hint="default"/>
        <w:u w:val="none"/>
      </w:rPr>
    </w:lvl>
    <w:lvl w:ilvl="1">
      <w:start w:val="1"/>
      <w:numFmt w:val="lowerLetter"/>
      <w:lvlText w:val="%2."/>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1"/>
      <w:numFmt w:val="decimal"/>
      <w:lvlText w:val="%4."/>
      <w:lvlJc w:val="left"/>
      <w:pPr>
        <w:ind w:left="2880" w:hanging="360"/>
      </w:pPr>
      <w:rPr>
        <w:rFonts w:hint="default"/>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8" w15:restartNumberingAfterBreak="0">
    <w:nsid w:val="168B0F2E"/>
    <w:multiLevelType w:val="multilevel"/>
    <w:tmpl w:val="16C86150"/>
    <w:lvl w:ilvl="0">
      <w:start w:val="4"/>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1FE30AC3"/>
    <w:multiLevelType w:val="multilevel"/>
    <w:tmpl w:val="1A3490D0"/>
    <w:lvl w:ilvl="0">
      <w:start w:val="1"/>
      <w:numFmt w:val="lowerLetter"/>
      <w:lvlText w:val="%1)"/>
      <w:lvlJc w:val="left"/>
      <w:pPr>
        <w:ind w:left="72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18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18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180"/>
      </w:pPr>
      <w:rPr>
        <w:u w:val="none"/>
      </w:rPr>
    </w:lvl>
  </w:abstractNum>
  <w:abstractNum w:abstractNumId="10" w15:restartNumberingAfterBreak="0">
    <w:nsid w:val="205D4B55"/>
    <w:multiLevelType w:val="multilevel"/>
    <w:tmpl w:val="A1C807D2"/>
    <w:lvl w:ilvl="0">
      <w:start w:val="1"/>
      <w:numFmt w:val="decimal"/>
      <w:lvlText w:val="%1."/>
      <w:lvlJc w:val="left"/>
      <w:pPr>
        <w:ind w:left="720" w:hanging="360"/>
      </w:pPr>
    </w:lvl>
    <w:lvl w:ilvl="1">
      <w:start w:val="2"/>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24627230"/>
    <w:multiLevelType w:val="multilevel"/>
    <w:tmpl w:val="D5B654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83353D0"/>
    <w:multiLevelType w:val="multilevel"/>
    <w:tmpl w:val="0F82670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3" w15:restartNumberingAfterBreak="0">
    <w:nsid w:val="4DCF4D01"/>
    <w:multiLevelType w:val="multilevel"/>
    <w:tmpl w:val="AAC035BE"/>
    <w:lvl w:ilvl="0">
      <w:start w:val="2"/>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4E875474"/>
    <w:multiLevelType w:val="multilevel"/>
    <w:tmpl w:val="606C931A"/>
    <w:lvl w:ilvl="0">
      <w:start w:val="1"/>
      <w:numFmt w:val="bullet"/>
      <w:lvlText w:val="●"/>
      <w:lvlJc w:val="left"/>
      <w:pPr>
        <w:ind w:left="1440" w:hanging="360"/>
      </w:pPr>
      <w:rPr>
        <w:rFonts w:ascii="Noto Sans Symbols" w:eastAsia="Noto Sans Symbols" w:hAnsi="Noto Sans Symbols" w:cs="Noto Sans Symbols"/>
        <w:sz w:val="20"/>
        <w:szCs w:val="20"/>
      </w:rPr>
    </w:lvl>
    <w:lvl w:ilvl="1">
      <w:start w:val="1"/>
      <w:numFmt w:val="bullet"/>
      <w:lvlText w:val="o"/>
      <w:lvlJc w:val="left"/>
      <w:pPr>
        <w:ind w:left="2160" w:hanging="360"/>
      </w:pPr>
      <w:rPr>
        <w:rFonts w:ascii="Courier New" w:eastAsia="Courier New" w:hAnsi="Courier New" w:cs="Courier New"/>
        <w:sz w:val="20"/>
        <w:szCs w:val="20"/>
      </w:rPr>
    </w:lvl>
    <w:lvl w:ilvl="2">
      <w:start w:val="1"/>
      <w:numFmt w:val="bullet"/>
      <w:lvlText w:val="▪"/>
      <w:lvlJc w:val="left"/>
      <w:pPr>
        <w:ind w:left="2880" w:hanging="360"/>
      </w:pPr>
      <w:rPr>
        <w:rFonts w:ascii="Noto Sans Symbols" w:eastAsia="Noto Sans Symbols" w:hAnsi="Noto Sans Symbols" w:cs="Noto Sans Symbols"/>
        <w:sz w:val="20"/>
        <w:szCs w:val="20"/>
      </w:rPr>
    </w:lvl>
    <w:lvl w:ilvl="3">
      <w:start w:val="1"/>
      <w:numFmt w:val="bullet"/>
      <w:lvlText w:val="▪"/>
      <w:lvlJc w:val="left"/>
      <w:pPr>
        <w:ind w:left="3600" w:hanging="360"/>
      </w:pPr>
      <w:rPr>
        <w:rFonts w:ascii="Noto Sans Symbols" w:eastAsia="Noto Sans Symbols" w:hAnsi="Noto Sans Symbols" w:cs="Noto Sans Symbols"/>
        <w:sz w:val="20"/>
        <w:szCs w:val="20"/>
      </w:rPr>
    </w:lvl>
    <w:lvl w:ilvl="4">
      <w:start w:val="1"/>
      <w:numFmt w:val="bullet"/>
      <w:lvlText w:val="▪"/>
      <w:lvlJc w:val="left"/>
      <w:pPr>
        <w:ind w:left="4320" w:hanging="360"/>
      </w:pPr>
      <w:rPr>
        <w:rFonts w:ascii="Noto Sans Symbols" w:eastAsia="Noto Sans Symbols" w:hAnsi="Noto Sans Symbols" w:cs="Noto Sans Symbols"/>
        <w:sz w:val="20"/>
        <w:szCs w:val="20"/>
      </w:rPr>
    </w:lvl>
    <w:lvl w:ilvl="5">
      <w:start w:val="1"/>
      <w:numFmt w:val="bullet"/>
      <w:lvlText w:val="▪"/>
      <w:lvlJc w:val="left"/>
      <w:pPr>
        <w:ind w:left="5040" w:hanging="360"/>
      </w:pPr>
      <w:rPr>
        <w:rFonts w:ascii="Noto Sans Symbols" w:eastAsia="Noto Sans Symbols" w:hAnsi="Noto Sans Symbols" w:cs="Noto Sans Symbols"/>
        <w:sz w:val="20"/>
        <w:szCs w:val="20"/>
      </w:rPr>
    </w:lvl>
    <w:lvl w:ilvl="6">
      <w:start w:val="1"/>
      <w:numFmt w:val="bullet"/>
      <w:lvlText w:val="▪"/>
      <w:lvlJc w:val="left"/>
      <w:pPr>
        <w:ind w:left="5760" w:hanging="360"/>
      </w:pPr>
      <w:rPr>
        <w:rFonts w:ascii="Noto Sans Symbols" w:eastAsia="Noto Sans Symbols" w:hAnsi="Noto Sans Symbols" w:cs="Noto Sans Symbols"/>
        <w:sz w:val="20"/>
        <w:szCs w:val="20"/>
      </w:rPr>
    </w:lvl>
    <w:lvl w:ilvl="7">
      <w:start w:val="1"/>
      <w:numFmt w:val="bullet"/>
      <w:lvlText w:val="▪"/>
      <w:lvlJc w:val="left"/>
      <w:pPr>
        <w:ind w:left="6480" w:hanging="360"/>
      </w:pPr>
      <w:rPr>
        <w:rFonts w:ascii="Noto Sans Symbols" w:eastAsia="Noto Sans Symbols" w:hAnsi="Noto Sans Symbols" w:cs="Noto Sans Symbols"/>
        <w:sz w:val="20"/>
        <w:szCs w:val="20"/>
      </w:rPr>
    </w:lvl>
    <w:lvl w:ilvl="8">
      <w:start w:val="1"/>
      <w:numFmt w:val="bullet"/>
      <w:lvlText w:val="▪"/>
      <w:lvlJc w:val="left"/>
      <w:pPr>
        <w:ind w:left="7200" w:hanging="360"/>
      </w:pPr>
      <w:rPr>
        <w:rFonts w:ascii="Noto Sans Symbols" w:eastAsia="Noto Sans Symbols" w:hAnsi="Noto Sans Symbols" w:cs="Noto Sans Symbols"/>
        <w:sz w:val="20"/>
        <w:szCs w:val="20"/>
      </w:rPr>
    </w:lvl>
  </w:abstractNum>
  <w:abstractNum w:abstractNumId="15" w15:restartNumberingAfterBreak="0">
    <w:nsid w:val="4F65090A"/>
    <w:multiLevelType w:val="multilevel"/>
    <w:tmpl w:val="E48ECB4E"/>
    <w:lvl w:ilvl="0">
      <w:start w:val="5"/>
      <w:numFmt w:val="decimal"/>
      <w:lvlText w:val="%1."/>
      <w:lvlJc w:val="left"/>
      <w:pPr>
        <w:ind w:left="72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18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18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180"/>
      </w:pPr>
      <w:rPr>
        <w:u w:val="none"/>
      </w:rPr>
    </w:lvl>
  </w:abstractNum>
  <w:abstractNum w:abstractNumId="16" w15:restartNumberingAfterBreak="0">
    <w:nsid w:val="57F22E08"/>
    <w:multiLevelType w:val="multilevel"/>
    <w:tmpl w:val="2FC89242"/>
    <w:lvl w:ilvl="0">
      <w:numFmt w:val="upperLetter"/>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7" w15:restartNumberingAfterBreak="0">
    <w:nsid w:val="5D902B8A"/>
    <w:multiLevelType w:val="multilevel"/>
    <w:tmpl w:val="2B70C7F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5E8C6FC7"/>
    <w:multiLevelType w:val="multilevel"/>
    <w:tmpl w:val="D348FCB6"/>
    <w:lvl w:ilvl="0">
      <w:start w:val="1"/>
      <w:numFmt w:val="bullet"/>
      <w:lvlText w:val="●"/>
      <w:lvlJc w:val="left"/>
      <w:pPr>
        <w:ind w:left="1440" w:hanging="360"/>
      </w:pPr>
      <w:rPr>
        <w:rFonts w:ascii="Noto Sans Symbols" w:eastAsia="Noto Sans Symbols" w:hAnsi="Noto Sans Symbols" w:cs="Noto Sans Symbols"/>
        <w:sz w:val="20"/>
        <w:szCs w:val="20"/>
      </w:rPr>
    </w:lvl>
    <w:lvl w:ilvl="1">
      <w:start w:val="1"/>
      <w:numFmt w:val="bullet"/>
      <w:lvlText w:val="o"/>
      <w:lvlJc w:val="left"/>
      <w:pPr>
        <w:ind w:left="2160" w:hanging="360"/>
      </w:pPr>
      <w:rPr>
        <w:rFonts w:ascii="Courier New" w:eastAsia="Courier New" w:hAnsi="Courier New" w:cs="Courier New"/>
        <w:sz w:val="20"/>
        <w:szCs w:val="20"/>
      </w:rPr>
    </w:lvl>
    <w:lvl w:ilvl="2">
      <w:start w:val="1"/>
      <w:numFmt w:val="bullet"/>
      <w:lvlText w:val="▪"/>
      <w:lvlJc w:val="left"/>
      <w:pPr>
        <w:ind w:left="2880" w:hanging="360"/>
      </w:pPr>
      <w:rPr>
        <w:rFonts w:ascii="Noto Sans Symbols" w:eastAsia="Noto Sans Symbols" w:hAnsi="Noto Sans Symbols" w:cs="Noto Sans Symbols"/>
        <w:sz w:val="20"/>
        <w:szCs w:val="20"/>
      </w:rPr>
    </w:lvl>
    <w:lvl w:ilvl="3">
      <w:start w:val="1"/>
      <w:numFmt w:val="bullet"/>
      <w:lvlText w:val="▪"/>
      <w:lvlJc w:val="left"/>
      <w:pPr>
        <w:ind w:left="3600" w:hanging="360"/>
      </w:pPr>
      <w:rPr>
        <w:rFonts w:ascii="Noto Sans Symbols" w:eastAsia="Noto Sans Symbols" w:hAnsi="Noto Sans Symbols" w:cs="Noto Sans Symbols"/>
        <w:sz w:val="20"/>
        <w:szCs w:val="20"/>
      </w:rPr>
    </w:lvl>
    <w:lvl w:ilvl="4">
      <w:start w:val="1"/>
      <w:numFmt w:val="bullet"/>
      <w:lvlText w:val="▪"/>
      <w:lvlJc w:val="left"/>
      <w:pPr>
        <w:ind w:left="4320" w:hanging="360"/>
      </w:pPr>
      <w:rPr>
        <w:rFonts w:ascii="Noto Sans Symbols" w:eastAsia="Noto Sans Symbols" w:hAnsi="Noto Sans Symbols" w:cs="Noto Sans Symbols"/>
        <w:sz w:val="20"/>
        <w:szCs w:val="20"/>
      </w:rPr>
    </w:lvl>
    <w:lvl w:ilvl="5">
      <w:start w:val="1"/>
      <w:numFmt w:val="bullet"/>
      <w:lvlText w:val="▪"/>
      <w:lvlJc w:val="left"/>
      <w:pPr>
        <w:ind w:left="5040" w:hanging="360"/>
      </w:pPr>
      <w:rPr>
        <w:rFonts w:ascii="Noto Sans Symbols" w:eastAsia="Noto Sans Symbols" w:hAnsi="Noto Sans Symbols" w:cs="Noto Sans Symbols"/>
        <w:sz w:val="20"/>
        <w:szCs w:val="20"/>
      </w:rPr>
    </w:lvl>
    <w:lvl w:ilvl="6">
      <w:start w:val="1"/>
      <w:numFmt w:val="bullet"/>
      <w:lvlText w:val="▪"/>
      <w:lvlJc w:val="left"/>
      <w:pPr>
        <w:ind w:left="5760" w:hanging="360"/>
      </w:pPr>
      <w:rPr>
        <w:rFonts w:ascii="Noto Sans Symbols" w:eastAsia="Noto Sans Symbols" w:hAnsi="Noto Sans Symbols" w:cs="Noto Sans Symbols"/>
        <w:sz w:val="20"/>
        <w:szCs w:val="20"/>
      </w:rPr>
    </w:lvl>
    <w:lvl w:ilvl="7">
      <w:start w:val="1"/>
      <w:numFmt w:val="bullet"/>
      <w:lvlText w:val="▪"/>
      <w:lvlJc w:val="left"/>
      <w:pPr>
        <w:ind w:left="6480" w:hanging="360"/>
      </w:pPr>
      <w:rPr>
        <w:rFonts w:ascii="Noto Sans Symbols" w:eastAsia="Noto Sans Symbols" w:hAnsi="Noto Sans Symbols" w:cs="Noto Sans Symbols"/>
        <w:sz w:val="20"/>
        <w:szCs w:val="20"/>
      </w:rPr>
    </w:lvl>
    <w:lvl w:ilvl="8">
      <w:start w:val="1"/>
      <w:numFmt w:val="bullet"/>
      <w:lvlText w:val="▪"/>
      <w:lvlJc w:val="left"/>
      <w:pPr>
        <w:ind w:left="7200" w:hanging="360"/>
      </w:pPr>
      <w:rPr>
        <w:rFonts w:ascii="Noto Sans Symbols" w:eastAsia="Noto Sans Symbols" w:hAnsi="Noto Sans Symbols" w:cs="Noto Sans Symbols"/>
        <w:sz w:val="20"/>
        <w:szCs w:val="20"/>
      </w:rPr>
    </w:lvl>
  </w:abstractNum>
  <w:abstractNum w:abstractNumId="19" w15:restartNumberingAfterBreak="0">
    <w:nsid w:val="6A877C2F"/>
    <w:multiLevelType w:val="multilevel"/>
    <w:tmpl w:val="F9ACC0A8"/>
    <w:lvl w:ilvl="0">
      <w:start w:val="1"/>
      <w:numFmt w:val="decimal"/>
      <w:lvlText w:val="%1."/>
      <w:lvlJc w:val="left"/>
      <w:pPr>
        <w:ind w:left="450" w:hanging="54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6C6F2403"/>
    <w:multiLevelType w:val="multilevel"/>
    <w:tmpl w:val="76B0B666"/>
    <w:lvl w:ilvl="0">
      <w:start w:val="2"/>
      <w:numFmt w:val="upperLetter"/>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71477BC6"/>
    <w:multiLevelType w:val="multilevel"/>
    <w:tmpl w:val="396C337C"/>
    <w:lvl w:ilvl="0">
      <w:start w:val="1"/>
      <w:numFmt w:val="decimal"/>
      <w:lvlText w:val="%1."/>
      <w:lvlJc w:val="left"/>
      <w:pPr>
        <w:ind w:left="36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77F5420C"/>
    <w:multiLevelType w:val="multilevel"/>
    <w:tmpl w:val="F80A491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2133548727">
    <w:abstractNumId w:val="13"/>
  </w:num>
  <w:num w:numId="2" w16cid:durableId="50468391">
    <w:abstractNumId w:val="2"/>
  </w:num>
  <w:num w:numId="3" w16cid:durableId="695035595">
    <w:abstractNumId w:val="12"/>
  </w:num>
  <w:num w:numId="4" w16cid:durableId="826557904">
    <w:abstractNumId w:val="5"/>
  </w:num>
  <w:num w:numId="5" w16cid:durableId="1007054351">
    <w:abstractNumId w:val="6"/>
  </w:num>
  <w:num w:numId="6" w16cid:durableId="1672175969">
    <w:abstractNumId w:val="17"/>
  </w:num>
  <w:num w:numId="7" w16cid:durableId="331488011">
    <w:abstractNumId w:val="10"/>
  </w:num>
  <w:num w:numId="8" w16cid:durableId="1300382972">
    <w:abstractNumId w:val="22"/>
  </w:num>
  <w:num w:numId="9" w16cid:durableId="603460234">
    <w:abstractNumId w:val="20"/>
  </w:num>
  <w:num w:numId="10" w16cid:durableId="1387490663">
    <w:abstractNumId w:val="4"/>
  </w:num>
  <w:num w:numId="11" w16cid:durableId="949705470">
    <w:abstractNumId w:val="11"/>
  </w:num>
  <w:num w:numId="12" w16cid:durableId="358549234">
    <w:abstractNumId w:val="15"/>
  </w:num>
  <w:num w:numId="13" w16cid:durableId="2044593869">
    <w:abstractNumId w:val="9"/>
  </w:num>
  <w:num w:numId="14" w16cid:durableId="229654338">
    <w:abstractNumId w:val="8"/>
  </w:num>
  <w:num w:numId="15" w16cid:durableId="1784422195">
    <w:abstractNumId w:val="3"/>
  </w:num>
  <w:num w:numId="16" w16cid:durableId="855198330">
    <w:abstractNumId w:val="16"/>
  </w:num>
  <w:num w:numId="17" w16cid:durableId="1847675275">
    <w:abstractNumId w:val="21"/>
  </w:num>
  <w:num w:numId="18" w16cid:durableId="647320107">
    <w:abstractNumId w:val="0"/>
  </w:num>
  <w:num w:numId="19" w16cid:durableId="1635912855">
    <w:abstractNumId w:val="19"/>
  </w:num>
  <w:num w:numId="20" w16cid:durableId="2083093674">
    <w:abstractNumId w:val="14"/>
  </w:num>
  <w:num w:numId="21" w16cid:durableId="1237936567">
    <w:abstractNumId w:val="18"/>
  </w:num>
  <w:num w:numId="22" w16cid:durableId="1572154374">
    <w:abstractNumId w:val="1"/>
  </w:num>
  <w:num w:numId="23" w16cid:durableId="1220824141">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Cal ITP">
    <w15:presenceInfo w15:providerId="None" w15:userId="Cal ITP"/>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7A27"/>
    <w:rsid w:val="00001173"/>
    <w:rsid w:val="000027A3"/>
    <w:rsid w:val="00077690"/>
    <w:rsid w:val="000E1A8A"/>
    <w:rsid w:val="00211B67"/>
    <w:rsid w:val="00221652"/>
    <w:rsid w:val="002C1CC8"/>
    <w:rsid w:val="00411CC6"/>
    <w:rsid w:val="00430665"/>
    <w:rsid w:val="004656F3"/>
    <w:rsid w:val="004B7DC3"/>
    <w:rsid w:val="00563B68"/>
    <w:rsid w:val="005D252C"/>
    <w:rsid w:val="00677F4F"/>
    <w:rsid w:val="006D4917"/>
    <w:rsid w:val="0084563F"/>
    <w:rsid w:val="00AB715B"/>
    <w:rsid w:val="00B30A21"/>
    <w:rsid w:val="00BA5AF0"/>
    <w:rsid w:val="00C352AC"/>
    <w:rsid w:val="00DF2EB8"/>
    <w:rsid w:val="00F3105F"/>
    <w:rsid w:val="00F77FDA"/>
    <w:rsid w:val="00FA7A27"/>
    <w:rsid w:val="00FC3546"/>
    <w:rsid w:val="00FF77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FB497C"/>
  <w15:docId w15:val="{66A55B6B-B9D9-EC43-821A-AE587EBA6D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before="40"/>
      <w:ind w:left="140"/>
    </w:pPr>
    <w:rPr>
      <w:b/>
    </w:rPr>
  </w:style>
  <w:style w:type="table" w:customStyle="1" w:styleId="TableNormal1">
    <w:name w:val="TableNormal"/>
    <w:tblPr>
      <w:tblCellMar>
        <w:top w:w="0" w:type="dxa"/>
        <w:left w:w="0" w:type="dxa"/>
        <w:bottom w:w="0" w:type="dxa"/>
        <w:right w:w="0" w:type="dxa"/>
      </w:tblCellMar>
    </w:tblPr>
  </w:style>
  <w:style w:type="table" w:customStyle="1" w:styleId="TableNormal2">
    <w:name w:val="TableNormal"/>
    <w:tblPr>
      <w:tblCellMar>
        <w:top w:w="0" w:type="dxa"/>
        <w:left w:w="0" w:type="dxa"/>
        <w:bottom w:w="0" w:type="dxa"/>
        <w:right w:w="0" w:type="dxa"/>
      </w:tblCellMar>
    </w:tblPr>
  </w:style>
  <w:style w:type="paragraph" w:styleId="BodyText">
    <w:name w:val="Body Text"/>
    <w:basedOn w:val="Normal"/>
    <w:uiPriority w:val="1"/>
    <w:qFormat/>
  </w:style>
  <w:style w:type="paragraph" w:styleId="ListParagraph">
    <w:name w:val="List Paragraph"/>
    <w:basedOn w:val="Normal"/>
    <w:uiPriority w:val="1"/>
    <w:qFormat/>
    <w:pPr>
      <w:spacing w:before="56"/>
      <w:ind w:left="140"/>
    </w:pPr>
  </w:style>
  <w:style w:type="paragraph" w:customStyle="1" w:styleId="TableParagraph">
    <w:name w:val="Table Paragraph"/>
    <w:basedOn w:val="Normal"/>
    <w:uiPriority w:val="1"/>
    <w:qFormat/>
    <w:pPr>
      <w:spacing w:line="248" w:lineRule="exact"/>
      <w:ind w:left="107"/>
    </w:pPr>
  </w:style>
  <w:style w:type="character" w:styleId="Hyperlink">
    <w:name w:val="Hyperlink"/>
    <w:basedOn w:val="DefaultParagraphFont"/>
    <w:uiPriority w:val="99"/>
    <w:unhideWhenUsed/>
    <w:rsid w:val="00C7722E"/>
    <w:rPr>
      <w:color w:val="0000FF" w:themeColor="hyperlink"/>
      <w:u w:val="single"/>
    </w:rPr>
  </w:style>
  <w:style w:type="character" w:styleId="UnresolvedMention">
    <w:name w:val="Unresolved Mention"/>
    <w:basedOn w:val="DefaultParagraphFont"/>
    <w:uiPriority w:val="99"/>
    <w:semiHidden/>
    <w:unhideWhenUsed/>
    <w:rsid w:val="00C7722E"/>
    <w:rPr>
      <w:color w:val="605E5C"/>
      <w:shd w:val="clear" w:color="auto" w:fill="E1DFDD"/>
    </w:rPr>
  </w:style>
  <w:style w:type="paragraph" w:styleId="Header">
    <w:name w:val="header"/>
    <w:basedOn w:val="Normal"/>
    <w:link w:val="HeaderChar"/>
    <w:uiPriority w:val="99"/>
    <w:unhideWhenUsed/>
    <w:rsid w:val="00066845"/>
    <w:pPr>
      <w:tabs>
        <w:tab w:val="center" w:pos="4680"/>
        <w:tab w:val="right" w:pos="9360"/>
      </w:tabs>
    </w:pPr>
  </w:style>
  <w:style w:type="character" w:customStyle="1" w:styleId="HeaderChar">
    <w:name w:val="Header Char"/>
    <w:basedOn w:val="DefaultParagraphFont"/>
    <w:link w:val="Header"/>
    <w:uiPriority w:val="99"/>
    <w:rsid w:val="00066845"/>
    <w:rPr>
      <w:rFonts w:ascii="Calibri" w:eastAsia="Calibri" w:hAnsi="Calibri" w:cs="Calibri"/>
    </w:rPr>
  </w:style>
  <w:style w:type="paragraph" w:styleId="Footer">
    <w:name w:val="footer"/>
    <w:basedOn w:val="Normal"/>
    <w:link w:val="FooterChar"/>
    <w:uiPriority w:val="99"/>
    <w:unhideWhenUsed/>
    <w:rsid w:val="00066845"/>
    <w:pPr>
      <w:tabs>
        <w:tab w:val="center" w:pos="4680"/>
        <w:tab w:val="right" w:pos="9360"/>
      </w:tabs>
    </w:pPr>
  </w:style>
  <w:style w:type="character" w:customStyle="1" w:styleId="FooterChar">
    <w:name w:val="Footer Char"/>
    <w:basedOn w:val="DefaultParagraphFont"/>
    <w:link w:val="Footer"/>
    <w:uiPriority w:val="99"/>
    <w:rsid w:val="00066845"/>
    <w:rPr>
      <w:rFonts w:ascii="Calibri" w:eastAsia="Calibri" w:hAnsi="Calibri" w:cs="Calibri"/>
    </w:rPr>
  </w:style>
  <w:style w:type="paragraph" w:styleId="NormalWeb">
    <w:name w:val="Normal (Web)"/>
    <w:basedOn w:val="Normal"/>
    <w:uiPriority w:val="99"/>
    <w:unhideWhenUsed/>
    <w:rsid w:val="00F941B1"/>
    <w:pPr>
      <w:widowControl/>
      <w:spacing w:before="100" w:beforeAutospacing="1" w:after="100" w:afterAutospacing="1"/>
    </w:pPr>
    <w:rPr>
      <w:rFonts w:ascii="Times New Roman" w:eastAsia="Times New Roman" w:hAnsi="Times New Roman" w:cs="Times New Roman"/>
      <w:sz w:val="24"/>
      <w:szCs w:val="24"/>
    </w:rPr>
  </w:style>
  <w:style w:type="character" w:customStyle="1" w:styleId="apple-tab-span">
    <w:name w:val="apple-tab-span"/>
    <w:basedOn w:val="DefaultParagraphFont"/>
    <w:rsid w:val="00F941B1"/>
  </w:style>
  <w:style w:type="numbering" w:customStyle="1" w:styleId="CurrentList1">
    <w:name w:val="Current List1"/>
    <w:uiPriority w:val="99"/>
    <w:rsid w:val="00B7238A"/>
  </w:style>
  <w:style w:type="numbering" w:customStyle="1" w:styleId="CurrentList2">
    <w:name w:val="Current List2"/>
    <w:uiPriority w:val="99"/>
    <w:rsid w:val="00B7238A"/>
  </w:style>
  <w:style w:type="numbering" w:customStyle="1" w:styleId="CurrentList3">
    <w:name w:val="Current List3"/>
    <w:uiPriority w:val="99"/>
    <w:rsid w:val="00B7238A"/>
  </w:style>
  <w:style w:type="numbering" w:customStyle="1" w:styleId="CurrentList4">
    <w:name w:val="Current List4"/>
    <w:uiPriority w:val="99"/>
    <w:rsid w:val="00B7238A"/>
  </w:style>
  <w:style w:type="numbering" w:customStyle="1" w:styleId="CurrentList5">
    <w:name w:val="Current List5"/>
    <w:uiPriority w:val="99"/>
    <w:rsid w:val="006520DC"/>
  </w:style>
  <w:style w:type="numbering" w:customStyle="1" w:styleId="CurrentList6">
    <w:name w:val="Current List6"/>
    <w:uiPriority w:val="99"/>
    <w:rsid w:val="006520DC"/>
  </w:style>
  <w:style w:type="character" w:styleId="CommentReference">
    <w:name w:val="annotation reference"/>
    <w:basedOn w:val="DefaultParagraphFont"/>
    <w:uiPriority w:val="99"/>
    <w:semiHidden/>
    <w:unhideWhenUsed/>
    <w:rsid w:val="00EE60A1"/>
    <w:rPr>
      <w:sz w:val="16"/>
      <w:szCs w:val="16"/>
    </w:rPr>
  </w:style>
  <w:style w:type="paragraph" w:styleId="CommentText">
    <w:name w:val="annotation text"/>
    <w:basedOn w:val="Normal"/>
    <w:link w:val="CommentTextChar"/>
    <w:uiPriority w:val="99"/>
    <w:semiHidden/>
    <w:unhideWhenUsed/>
    <w:rsid w:val="00EE60A1"/>
    <w:rPr>
      <w:sz w:val="20"/>
      <w:szCs w:val="20"/>
    </w:rPr>
  </w:style>
  <w:style w:type="character" w:customStyle="1" w:styleId="CommentTextChar">
    <w:name w:val="Comment Text Char"/>
    <w:basedOn w:val="DefaultParagraphFont"/>
    <w:link w:val="CommentText"/>
    <w:uiPriority w:val="99"/>
    <w:semiHidden/>
    <w:rsid w:val="00EE60A1"/>
    <w:rPr>
      <w:rFonts w:ascii="Calibri" w:eastAsia="Calibri" w:hAnsi="Calibri" w:cs="Calibri"/>
      <w:sz w:val="20"/>
      <w:szCs w:val="20"/>
    </w:rPr>
  </w:style>
  <w:style w:type="paragraph" w:styleId="CommentSubject">
    <w:name w:val="annotation subject"/>
    <w:basedOn w:val="CommentText"/>
    <w:next w:val="CommentText"/>
    <w:link w:val="CommentSubjectChar"/>
    <w:uiPriority w:val="99"/>
    <w:semiHidden/>
    <w:unhideWhenUsed/>
    <w:rsid w:val="00EE60A1"/>
    <w:rPr>
      <w:b/>
      <w:bCs/>
    </w:rPr>
  </w:style>
  <w:style w:type="character" w:customStyle="1" w:styleId="CommentSubjectChar">
    <w:name w:val="Comment Subject Char"/>
    <w:basedOn w:val="CommentTextChar"/>
    <w:link w:val="CommentSubject"/>
    <w:uiPriority w:val="99"/>
    <w:semiHidden/>
    <w:rsid w:val="00EE60A1"/>
    <w:rPr>
      <w:rFonts w:ascii="Calibri" w:eastAsia="Calibri" w:hAnsi="Calibri" w:cs="Calibri"/>
      <w:b/>
      <w:bCs/>
      <w:sz w:val="20"/>
      <w:szCs w:val="20"/>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table" w:customStyle="1" w:styleId="a2">
    <w:basedOn w:val="TableNormal"/>
    <w:tblPr>
      <w:tblStyleRowBandSize w:val="1"/>
      <w:tblStyleColBandSize w:val="1"/>
      <w:tblCellMar>
        <w:top w:w="15" w:type="dxa"/>
        <w:left w:w="15" w:type="dxa"/>
        <w:bottom w:w="15" w:type="dxa"/>
        <w:right w:w="15"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top w:w="15" w:type="dxa"/>
        <w:left w:w="15" w:type="dxa"/>
        <w:bottom w:w="15" w:type="dxa"/>
        <w:right w:w="15" w:type="dxa"/>
      </w:tblCellMar>
    </w:tblPr>
  </w:style>
  <w:style w:type="paragraph" w:styleId="Revision">
    <w:name w:val="Revision"/>
    <w:hidden/>
    <w:uiPriority w:val="99"/>
    <w:semiHidden/>
    <w:rsid w:val="00E22375"/>
    <w:pPr>
      <w:widowControl/>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top w:w="15" w:type="dxa"/>
        <w:left w:w="15" w:type="dxa"/>
        <w:bottom w:w="15" w:type="dxa"/>
        <w:right w:w="15" w:type="dxa"/>
      </w:tblCellMar>
    </w:tblPr>
  </w:style>
  <w:style w:type="table" w:customStyle="1" w:styleId="a8">
    <w:basedOn w:val="TableNormal"/>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oter" Target="footer2.xml"/><Relationship Id="rId26"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oter" Target="footer1.xml"/><Relationship Id="rId25"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yperlink" Target="https://www.bts.gov/components-consumer-price-index-transportatio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footer" Target="footer5.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yperlink" Target="mailto:cal-itp@dot.ca.gov" TargetMode="External"/><Relationship Id="rId10" Type="http://schemas.openxmlformats.org/officeDocument/2006/relationships/endnotes" Target="endnotes.xml"/><Relationship Id="rId19" Type="http://schemas.openxmlformats.org/officeDocument/2006/relationships/header" Target="header3.xml"/><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header" Target="header5.xml"/><Relationship Id="rId27" Type="http://schemas.openxmlformats.org/officeDocument/2006/relationships/hyperlink" Target="mailto:Masters@dgs.ca.gov" TargetMode="Externa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3A035D7CBAA7C43BAE69B0180FB2DAB" ma:contentTypeVersion="" ma:contentTypeDescription="Create a new document." ma:contentTypeScope="" ma:versionID="f1086306ae3703e51015d8dad29d53b6">
  <xsd:schema xmlns:xsd="http://www.w3.org/2001/XMLSchema" xmlns:xs="http://www.w3.org/2001/XMLSchema" xmlns:p="http://schemas.microsoft.com/office/2006/metadata/properties" xmlns:ns2="e722d3c4-5633-40de-9150-dbf9b67024c0" xmlns:ns3="a83ce881-6d26-4652-aec7-bb24eb109e77" xmlns:ns4="a8f515e1-b07c-45d7-8c90-46c31aadc490" targetNamespace="http://schemas.microsoft.com/office/2006/metadata/properties" ma:root="true" ma:fieldsID="d7f1af81a8b9244302bcf06fcde29ce7" ns2:_="" ns3:_="" ns4:_="">
    <xsd:import namespace="e722d3c4-5633-40de-9150-dbf9b67024c0"/>
    <xsd:import namespace="a83ce881-6d26-4652-aec7-bb24eb109e77"/>
    <xsd:import namespace="a8f515e1-b07c-45d7-8c90-46c31aadc49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lcf76f155ced4ddcb4097134ff3c332f" minOccurs="0"/>
                <xsd:element ref="ns4:TaxCatchAll" minOccurs="0"/>
                <xsd:element ref="ns3:MediaServiceObjectDetectorVersions" minOccurs="0"/>
                <xsd:element ref="ns3:MediaServiceSearchProperties" minOccurs="0"/>
                <xsd:element ref="ns3:MediaServiceBillingMetadata" minOccurs="0"/>
                <xsd:element ref="ns3:Location" minOccurs="0"/>
                <xsd:element ref="ns3:baff1fc5-edea-4b18-9945-4683306ec654CountryOrRegion" minOccurs="0"/>
                <xsd:element ref="ns3:baff1fc5-edea-4b18-9945-4683306ec654State" minOccurs="0"/>
                <xsd:element ref="ns3:baff1fc5-edea-4b18-9945-4683306ec654City" minOccurs="0"/>
                <xsd:element ref="ns3:baff1fc5-edea-4b18-9945-4683306ec654PostalCode" minOccurs="0"/>
                <xsd:element ref="ns3:baff1fc5-edea-4b18-9945-4683306ec654Street" minOccurs="0"/>
                <xsd:element ref="ns3:baff1fc5-edea-4b18-9945-4683306ec654GeoLoc" minOccurs="0"/>
                <xsd:element ref="ns3:baff1fc5-edea-4b18-9945-4683306ec654Disp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722d3c4-5633-40de-9150-dbf9b67024c0"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83ce881-6d26-4652-aec7-bb24eb109e7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MediaServiceAutoTags" ma:internalName="MediaServiceAutoTags" ma:readOnly="true">
      <xsd:simpleType>
        <xsd:restriction base="dms:Text"/>
      </xsd:simpleType>
    </xsd:element>
    <xsd:element name="MediaServiceOCR" ma:index="14" nillable="true" ma:displayName="MediaServiceOCR" ma:internalName="MediaServiceOCR" ma:readOnly="true">
      <xsd:simpleType>
        <xsd:restriction base="dms:Note">
          <xsd:maxLength value="255"/>
        </xsd:restriction>
      </xsd:simpleType>
    </xsd:element>
    <xsd:element name="MediaServiceLocation" ma:index="15"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2844778d-d326-4c29-8da4-015cbf00ff1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element name="Location" ma:index="27" nillable="true" ma:displayName="Location" ma:format="Dropdown" ma:internalName="Location">
      <xsd:simpleType>
        <xsd:restriction base="dms:Unknown"/>
      </xsd:simpleType>
    </xsd:element>
    <xsd:element name="baff1fc5-edea-4b18-9945-4683306ec654CountryOrRegion" ma:index="28" nillable="true" ma:displayName="Location: Country/Region" ma:internalName="CountryOrRegion" ma:readOnly="true">
      <xsd:simpleType>
        <xsd:restriction base="dms:Text"/>
      </xsd:simpleType>
    </xsd:element>
    <xsd:element name="baff1fc5-edea-4b18-9945-4683306ec654State" ma:index="29" nillable="true" ma:displayName="Location: State" ma:internalName="State" ma:readOnly="true">
      <xsd:simpleType>
        <xsd:restriction base="dms:Text"/>
      </xsd:simpleType>
    </xsd:element>
    <xsd:element name="baff1fc5-edea-4b18-9945-4683306ec654City" ma:index="30" nillable="true" ma:displayName="Location: City" ma:internalName="City" ma:readOnly="true">
      <xsd:simpleType>
        <xsd:restriction base="dms:Text"/>
      </xsd:simpleType>
    </xsd:element>
    <xsd:element name="baff1fc5-edea-4b18-9945-4683306ec654PostalCode" ma:index="31" nillable="true" ma:displayName="Location: Postal Code" ma:internalName="PostalCode" ma:readOnly="true">
      <xsd:simpleType>
        <xsd:restriction base="dms:Text"/>
      </xsd:simpleType>
    </xsd:element>
    <xsd:element name="baff1fc5-edea-4b18-9945-4683306ec654Street" ma:index="32" nillable="true" ma:displayName="Location: Street" ma:internalName="Street" ma:readOnly="true">
      <xsd:simpleType>
        <xsd:restriction base="dms:Text"/>
      </xsd:simpleType>
    </xsd:element>
    <xsd:element name="baff1fc5-edea-4b18-9945-4683306ec654GeoLoc" ma:index="33" nillable="true" ma:displayName="Location: Coordinates" ma:internalName="GeoLoc" ma:readOnly="true">
      <xsd:simpleType>
        <xsd:restriction base="dms:Unknown"/>
      </xsd:simpleType>
    </xsd:element>
    <xsd:element name="baff1fc5-edea-4b18-9945-4683306ec654DispName" ma:index="34" nillable="true" ma:displayName="Location: Name" ma:internalName="DispNam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8f515e1-b07c-45d7-8c90-46c31aadc490"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e6e145c-7079-4893-b8bc-ac78aa857799}" ma:internalName="TaxCatchAll" ma:showField="CatchAllData" ma:web="a8f515e1-b07c-45d7-8c90-46c31aadc49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YoxGv/xp0nnvIv5k4SSm93L4y2Q==">CgMxLjA4AHIhMWd1bS14VHZsakhXZVZxbkVHcUpBZ19NUk1KS1dFS3lz</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83ce881-6d26-4652-aec7-bb24eb109e77">
      <Terms xmlns="http://schemas.microsoft.com/office/infopath/2007/PartnerControls"/>
    </lcf76f155ced4ddcb4097134ff3c332f>
    <Location xmlns="a83ce881-6d26-4652-aec7-bb24eb109e77" xsi:nil="true"/>
    <TaxCatchAll xmlns="a8f515e1-b07c-45d7-8c90-46c31aadc490" xsi:nil="true"/>
  </documentManagement>
</p:properties>
</file>

<file path=customXml/itemProps1.xml><?xml version="1.0" encoding="utf-8"?>
<ds:datastoreItem xmlns:ds="http://schemas.openxmlformats.org/officeDocument/2006/customXml" ds:itemID="{E429DE90-EC98-4762-A837-792D31701161}">
  <ds:schemaRefs>
    <ds:schemaRef ds:uri="http://schemas.microsoft.com/sharepoint/v3/contenttype/forms"/>
  </ds:schemaRefs>
</ds:datastoreItem>
</file>

<file path=customXml/itemProps2.xml><?xml version="1.0" encoding="utf-8"?>
<ds:datastoreItem xmlns:ds="http://schemas.openxmlformats.org/officeDocument/2006/customXml" ds:itemID="{481C3B23-DDBB-4F85-AE4C-14C83E282D7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722d3c4-5633-40de-9150-dbf9b67024c0"/>
    <ds:schemaRef ds:uri="a83ce881-6d26-4652-aec7-bb24eb109e77"/>
    <ds:schemaRef ds:uri="a8f515e1-b07c-45d7-8c90-46c31aadc49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68454103-208C-4E18-8890-ECC2D04E7258}">
  <ds:schemaRefs>
    <ds:schemaRef ds:uri="http://schemas.microsoft.com/office/2006/metadata/properties"/>
    <ds:schemaRef ds:uri="http://schemas.microsoft.com/office/infopath/2007/PartnerControls"/>
    <ds:schemaRef ds:uri="a83ce881-6d26-4652-aec7-bb24eb109e77"/>
    <ds:schemaRef ds:uri="a8f515e1-b07c-45d7-8c90-46c31aadc490"/>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9</Pages>
  <Words>1938</Words>
  <Characters>10915</Characters>
  <Application>Microsoft Office Word</Application>
  <DocSecurity>0</DocSecurity>
  <Lines>436</Lines>
  <Paragraphs>191</Paragraphs>
  <ScaleCrop>false</ScaleCrop>
  <Company/>
  <LinksUpToDate>false</LinksUpToDate>
  <CharactersWithSpaces>12662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bpiascik</dc:creator>
  <cp:lastModifiedBy>Cal ITP</cp:lastModifiedBy>
  <cp:revision>19</cp:revision>
  <dcterms:created xsi:type="dcterms:W3CDTF">2022-09-20T17:46:00Z</dcterms:created>
  <dcterms:modified xsi:type="dcterms:W3CDTF">2026-01-24T06:09:00Z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2022-08-18T00:00:00Z</vt:filetime>
  </property>
  <property fmtid="{D5CDD505-2E9C-101B-9397-08002B2CF9AE}" pid="3" name="Creator">
    <vt:lpwstr>PScript5.dll Version 5.2.2</vt:lpwstr>
  </property>
  <property fmtid="{D5CDD505-2E9C-101B-9397-08002B2CF9AE}" pid="4" name="LastSaved">
    <vt:filetime>2022-08-18T00:00:00Z</vt:filetime>
  </property>
  <property fmtid="{D5CDD505-2E9C-101B-9397-08002B2CF9AE}" pid="5" name="Producer">
    <vt:lpwstr>Acrobat Distiller 10.1.16 (Windows)</vt:lpwstr>
  </property>
  <property fmtid="{D5CDD505-2E9C-101B-9397-08002B2CF9AE}" pid="6" name="ContentTypeId">
    <vt:lpwstr>0x01010033A035D7CBAA7C43BAE69B0180FB2DAB</vt:lpwstr>
  </property>
  <property fmtid="{D5CDD505-2E9C-101B-9397-08002B2CF9AE}" pid="7" name="MediaServiceImageTags">
    <vt:lpwstr/>
  </property>
</Properties>
</file>